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4" w:type="dxa"/>
        <w:tblInd w:w="-38" w:type="dxa"/>
        <w:tblBorders>
          <w:top w:val="single" w:sz="8" w:space="0" w:color="auto"/>
          <w:bottom w:val="single" w:sz="4" w:space="0" w:color="auto"/>
        </w:tblBorders>
        <w:tblLayout w:type="fixed"/>
        <w:tblCellMar>
          <w:left w:w="70" w:type="dxa"/>
          <w:right w:w="70" w:type="dxa"/>
        </w:tblCellMar>
        <w:tblLook w:val="01E0"/>
      </w:tblPr>
      <w:tblGrid>
        <w:gridCol w:w="7064"/>
        <w:gridCol w:w="2140"/>
      </w:tblGrid>
      <w:tr w:rsidR="006A4CBB" w:rsidRPr="00FC0C53" w:rsidTr="0095078C">
        <w:trPr>
          <w:trHeight w:val="1418"/>
        </w:trPr>
        <w:tc>
          <w:tcPr>
            <w:tcW w:w="7064" w:type="dxa"/>
            <w:tcBorders>
              <w:top w:val="single" w:sz="12" w:space="0" w:color="auto"/>
              <w:bottom w:val="single" w:sz="12" w:space="0" w:color="auto"/>
            </w:tcBorders>
            <w:vAlign w:val="center"/>
          </w:tcPr>
          <w:p w:rsidR="006A4CBB" w:rsidRPr="00FC0C53" w:rsidRDefault="006D66E4" w:rsidP="006A4CBB">
            <w:pPr>
              <w:spacing w:after="0" w:line="276" w:lineRule="auto"/>
              <w:rPr>
                <w:rFonts w:ascii="Arial" w:hAnsi="Arial" w:cs="Arial"/>
                <w:b/>
              </w:rPr>
            </w:pPr>
            <w:r w:rsidRPr="00FC0C53">
              <w:rPr>
                <w:rFonts w:ascii="Arial" w:hAnsi="Arial" w:cs="Arial"/>
                <w:b/>
              </w:rPr>
              <w:t>Zw</w:t>
            </w:r>
            <w:r w:rsidR="006A4CBB" w:rsidRPr="00FC0C53">
              <w:rPr>
                <w:rFonts w:ascii="Arial" w:hAnsi="Arial" w:cs="Arial"/>
                <w:b/>
              </w:rPr>
              <w:t xml:space="preserve">iązek Miast Polskich </w:t>
            </w:r>
          </w:p>
          <w:p w:rsidR="006A4CBB" w:rsidRPr="00FC0C53" w:rsidRDefault="004F2739" w:rsidP="006A4CBB">
            <w:pPr>
              <w:spacing w:after="0" w:line="276" w:lineRule="auto"/>
              <w:rPr>
                <w:rFonts w:ascii="Arial" w:hAnsi="Arial" w:cs="Arial"/>
                <w:b/>
              </w:rPr>
            </w:pPr>
            <w:r>
              <w:rPr>
                <w:rFonts w:ascii="Arial" w:hAnsi="Arial" w:cs="Arial"/>
                <w:b/>
              </w:rPr>
              <w:t>Informacja prasowa</w:t>
            </w:r>
          </w:p>
          <w:p w:rsidR="006A4CBB" w:rsidRPr="00FC0C53" w:rsidRDefault="004F2739" w:rsidP="00A55185">
            <w:pPr>
              <w:spacing w:after="0" w:line="276" w:lineRule="auto"/>
              <w:rPr>
                <w:rFonts w:ascii="Times New Roman" w:hAnsi="Times New Roman"/>
                <w:b/>
              </w:rPr>
            </w:pPr>
            <w:r>
              <w:rPr>
                <w:rFonts w:ascii="Arial" w:hAnsi="Arial" w:cs="Arial"/>
                <w:b/>
              </w:rPr>
              <w:t>31 maja</w:t>
            </w:r>
            <w:r w:rsidR="00B04BB2" w:rsidRPr="00FC0C53">
              <w:rPr>
                <w:rFonts w:ascii="Arial" w:hAnsi="Arial" w:cs="Arial"/>
                <w:b/>
              </w:rPr>
              <w:t xml:space="preserve"> </w:t>
            </w:r>
            <w:r w:rsidR="00D60718" w:rsidRPr="00FC0C53">
              <w:rPr>
                <w:rFonts w:ascii="Arial" w:hAnsi="Arial" w:cs="Arial"/>
                <w:b/>
              </w:rPr>
              <w:t>2017</w:t>
            </w:r>
            <w:r w:rsidR="006A4CBB" w:rsidRPr="00FC0C53">
              <w:rPr>
                <w:rFonts w:ascii="Arial" w:hAnsi="Arial" w:cs="Arial"/>
                <w:b/>
              </w:rPr>
              <w:t xml:space="preserve"> r.</w:t>
            </w:r>
          </w:p>
        </w:tc>
        <w:tc>
          <w:tcPr>
            <w:tcW w:w="2140" w:type="dxa"/>
            <w:tcBorders>
              <w:top w:val="single" w:sz="12" w:space="0" w:color="auto"/>
              <w:bottom w:val="single" w:sz="12" w:space="0" w:color="auto"/>
            </w:tcBorders>
            <w:vAlign w:val="center"/>
          </w:tcPr>
          <w:p w:rsidR="006A4CBB" w:rsidRPr="00FC0C53" w:rsidRDefault="002D0A7A" w:rsidP="0046158C">
            <w:pPr>
              <w:spacing w:before="120" w:after="120"/>
              <w:jc w:val="right"/>
              <w:rPr>
                <w:rFonts w:ascii="Times New Roman" w:hAnsi="Times New Roman"/>
              </w:rPr>
            </w:pPr>
            <w:r w:rsidRPr="00FC0C53">
              <w:rPr>
                <w:rFonts w:ascii="Times New Roman" w:hAnsi="Times New Roman"/>
                <w:noProof/>
                <w:lang w:eastAsia="pl-PL"/>
              </w:rPr>
              <w:drawing>
                <wp:inline distT="0" distB="0" distL="0" distR="0">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647700"/>
                          </a:xfrm>
                          <a:prstGeom prst="rect">
                            <a:avLst/>
                          </a:prstGeom>
                          <a:noFill/>
                          <a:ln>
                            <a:noFill/>
                          </a:ln>
                        </pic:spPr>
                      </pic:pic>
                    </a:graphicData>
                  </a:graphic>
                </wp:inline>
              </w:drawing>
            </w:r>
          </w:p>
        </w:tc>
      </w:tr>
    </w:tbl>
    <w:p w:rsidR="00816CA4" w:rsidRPr="00FC0C53" w:rsidRDefault="00816CA4" w:rsidP="00A6256F">
      <w:pPr>
        <w:spacing w:line="276" w:lineRule="auto"/>
        <w:jc w:val="center"/>
        <w:rPr>
          <w:rFonts w:ascii="Times New Roman" w:hAnsi="Times New Roman"/>
          <w:b/>
          <w:sz w:val="4"/>
          <w:szCs w:val="4"/>
        </w:rPr>
      </w:pPr>
    </w:p>
    <w:p w:rsidR="0038618A" w:rsidRDefault="0038618A" w:rsidP="003A2D12">
      <w:pPr>
        <w:spacing w:after="0" w:line="276" w:lineRule="auto"/>
        <w:jc w:val="center"/>
        <w:rPr>
          <w:rFonts w:ascii="Times New Roman" w:hAnsi="Times New Roman"/>
          <w:b/>
          <w:sz w:val="28"/>
          <w:szCs w:val="28"/>
        </w:rPr>
      </w:pPr>
    </w:p>
    <w:p w:rsidR="00FC0C53" w:rsidRPr="00FC0C53" w:rsidRDefault="0038618A" w:rsidP="003A2D12">
      <w:pPr>
        <w:spacing w:after="0" w:line="276" w:lineRule="auto"/>
        <w:jc w:val="center"/>
        <w:rPr>
          <w:rFonts w:ascii="Times New Roman" w:hAnsi="Times New Roman"/>
          <w:b/>
          <w:sz w:val="24"/>
          <w:szCs w:val="24"/>
        </w:rPr>
      </w:pPr>
      <w:r>
        <w:rPr>
          <w:rFonts w:ascii="Times New Roman" w:hAnsi="Times New Roman"/>
          <w:b/>
          <w:sz w:val="28"/>
          <w:szCs w:val="28"/>
        </w:rPr>
        <w:t>Związek za o</w:t>
      </w:r>
      <w:r w:rsidR="003A2D12">
        <w:rPr>
          <w:rFonts w:ascii="Times New Roman" w:hAnsi="Times New Roman"/>
          <w:b/>
          <w:sz w:val="28"/>
          <w:szCs w:val="28"/>
        </w:rPr>
        <w:t>świetlenie</w:t>
      </w:r>
      <w:r>
        <w:rPr>
          <w:rFonts w:ascii="Times New Roman" w:hAnsi="Times New Roman"/>
          <w:b/>
          <w:sz w:val="28"/>
          <w:szCs w:val="28"/>
        </w:rPr>
        <w:t>m dla</w:t>
      </w:r>
      <w:r w:rsidR="003A2D12">
        <w:rPr>
          <w:rFonts w:ascii="Times New Roman" w:hAnsi="Times New Roman"/>
          <w:b/>
          <w:sz w:val="28"/>
          <w:szCs w:val="28"/>
        </w:rPr>
        <w:t xml:space="preserve"> gmin</w:t>
      </w:r>
    </w:p>
    <w:p w:rsidR="004F2739" w:rsidRDefault="004F2739" w:rsidP="00FC0C53">
      <w:pPr>
        <w:spacing w:after="120" w:line="276" w:lineRule="auto"/>
        <w:ind w:firstLine="170"/>
        <w:jc w:val="both"/>
        <w:rPr>
          <w:rFonts w:ascii="Times New Roman" w:eastAsia="Times New Roman" w:hAnsi="Times New Roman"/>
          <w:sz w:val="23"/>
          <w:szCs w:val="23"/>
          <w:lang w:eastAsia="pl-PL"/>
        </w:rPr>
      </w:pPr>
    </w:p>
    <w:p w:rsidR="00101288" w:rsidRDefault="0038618A" w:rsidP="00101288">
      <w:pPr>
        <w:spacing w:after="120" w:line="276" w:lineRule="auto"/>
        <w:jc w:val="both"/>
        <w:rPr>
          <w:rFonts w:asciiTheme="minorHAnsi" w:eastAsia="Times New Roman" w:hAnsiTheme="minorHAnsi"/>
          <w:sz w:val="24"/>
          <w:szCs w:val="24"/>
          <w:lang w:eastAsia="pl-PL"/>
        </w:rPr>
      </w:pPr>
      <w:r w:rsidRPr="0038618A">
        <w:rPr>
          <w:rFonts w:asciiTheme="minorHAnsi" w:eastAsia="Times New Roman" w:hAnsiTheme="minorHAnsi"/>
          <w:b/>
          <w:sz w:val="24"/>
          <w:szCs w:val="24"/>
          <w:lang w:eastAsia="pl-PL"/>
        </w:rPr>
        <w:t>Coraz bardziej realna staje się perspektywa rozwiązania wieloletniego problemu utrudniającego gminom efektywne realizowanie ważnego zadania własnego. Powinno to przynieść gminom wymierne korzyści finansowe, sięgające w dużych miastach nawet kilku milionów złotych rocznie!</w:t>
      </w:r>
      <w:r w:rsidR="00101288" w:rsidRPr="00101288">
        <w:rPr>
          <w:rFonts w:asciiTheme="minorHAnsi" w:eastAsia="Times New Roman" w:hAnsiTheme="minorHAnsi"/>
          <w:sz w:val="24"/>
          <w:szCs w:val="24"/>
          <w:lang w:eastAsia="pl-PL"/>
        </w:rPr>
        <w:t xml:space="preserve"> </w:t>
      </w:r>
      <w:r w:rsidR="00101288">
        <w:rPr>
          <w:rFonts w:asciiTheme="minorHAnsi" w:eastAsia="Times New Roman" w:hAnsiTheme="minorHAnsi"/>
          <w:sz w:val="24"/>
          <w:szCs w:val="24"/>
          <w:lang w:eastAsia="pl-PL"/>
        </w:rPr>
        <w:t>To k</w:t>
      </w:r>
      <w:r w:rsidR="00101288" w:rsidRPr="003A2D12">
        <w:rPr>
          <w:rFonts w:asciiTheme="minorHAnsi" w:eastAsia="Times New Roman" w:hAnsiTheme="minorHAnsi"/>
          <w:sz w:val="24"/>
          <w:szCs w:val="24"/>
          <w:lang w:eastAsia="pl-PL"/>
        </w:rPr>
        <w:t>olejny krok Z</w:t>
      </w:r>
      <w:r w:rsidR="00101288">
        <w:rPr>
          <w:rFonts w:asciiTheme="minorHAnsi" w:eastAsia="Times New Roman" w:hAnsiTheme="minorHAnsi"/>
          <w:sz w:val="24"/>
          <w:szCs w:val="24"/>
          <w:lang w:eastAsia="pl-PL"/>
        </w:rPr>
        <w:t xml:space="preserve">wiązku Miast Polskich </w:t>
      </w:r>
      <w:r w:rsidR="00101288" w:rsidRPr="003A2D12">
        <w:rPr>
          <w:rFonts w:asciiTheme="minorHAnsi" w:eastAsia="Times New Roman" w:hAnsiTheme="minorHAnsi"/>
          <w:sz w:val="24"/>
          <w:szCs w:val="24"/>
          <w:lang w:eastAsia="pl-PL"/>
        </w:rPr>
        <w:t>w działaniach na rzecz przywrócenia gminom infrastruktury oświetleniowej - przyspieszenia nabrały prace w Parlamencie związane z n</w:t>
      </w:r>
      <w:r w:rsidR="00FC1C00">
        <w:rPr>
          <w:rFonts w:asciiTheme="minorHAnsi" w:eastAsia="Times New Roman" w:hAnsiTheme="minorHAnsi"/>
          <w:sz w:val="24"/>
          <w:szCs w:val="24"/>
          <w:lang w:eastAsia="pl-PL"/>
        </w:rPr>
        <w:t>owelizacją Prawa energetycznego,</w:t>
      </w:r>
      <w:r w:rsidR="00101288">
        <w:rPr>
          <w:rFonts w:asciiTheme="minorHAnsi" w:eastAsia="Times New Roman" w:hAnsiTheme="minorHAnsi"/>
          <w:sz w:val="24"/>
          <w:szCs w:val="24"/>
          <w:lang w:eastAsia="pl-PL"/>
        </w:rPr>
        <w:t xml:space="preserve"> </w:t>
      </w:r>
      <w:r w:rsidR="00101288" w:rsidRPr="003A2D12">
        <w:rPr>
          <w:rFonts w:asciiTheme="minorHAnsi" w:eastAsia="Times New Roman" w:hAnsiTheme="minorHAnsi"/>
          <w:sz w:val="24"/>
          <w:szCs w:val="24"/>
          <w:lang w:eastAsia="pl-PL"/>
        </w:rPr>
        <w:t>m.in. w kierunku zwrotu gminom infrastruktury oświetleniowej oraz doprecyzowania definicji punktu świetlnego.</w:t>
      </w:r>
    </w:p>
    <w:p w:rsidR="0038618A" w:rsidRDefault="003A2D12" w:rsidP="0038618A">
      <w:pPr>
        <w:spacing w:after="120" w:line="276" w:lineRule="auto"/>
        <w:jc w:val="both"/>
        <w:rPr>
          <w:rFonts w:asciiTheme="minorHAnsi" w:eastAsia="Times New Roman" w:hAnsiTheme="minorHAnsi"/>
          <w:sz w:val="24"/>
          <w:szCs w:val="24"/>
          <w:lang w:eastAsia="pl-PL"/>
        </w:rPr>
      </w:pPr>
      <w:r w:rsidRPr="003A2D12">
        <w:rPr>
          <w:rFonts w:asciiTheme="minorHAnsi" w:eastAsia="Times New Roman" w:hAnsiTheme="minorHAnsi"/>
          <w:sz w:val="24"/>
          <w:szCs w:val="24"/>
          <w:lang w:eastAsia="pl-PL"/>
        </w:rPr>
        <w:t xml:space="preserve">– </w:t>
      </w:r>
      <w:r w:rsidRPr="0038618A">
        <w:rPr>
          <w:rFonts w:asciiTheme="minorHAnsi" w:eastAsia="Times New Roman" w:hAnsiTheme="minorHAnsi"/>
          <w:i/>
          <w:sz w:val="24"/>
          <w:szCs w:val="24"/>
          <w:lang w:eastAsia="pl-PL"/>
        </w:rPr>
        <w:t>Skoro na gminach spoczywa obowiązek finansowania oświetlenia, to powinny posiadać narzędzia, aby go realizować, dlatego chcemy, aby lampy znów stały się ich własnością</w:t>
      </w:r>
      <w:r w:rsidRPr="003A2D12">
        <w:rPr>
          <w:rFonts w:asciiTheme="minorHAnsi" w:eastAsia="Times New Roman" w:hAnsiTheme="minorHAnsi"/>
          <w:sz w:val="24"/>
          <w:szCs w:val="24"/>
          <w:lang w:eastAsia="pl-PL"/>
        </w:rPr>
        <w:t xml:space="preserve"> – przekonuje </w:t>
      </w:r>
      <w:r w:rsidRPr="0038618A">
        <w:rPr>
          <w:rFonts w:asciiTheme="minorHAnsi" w:eastAsia="Times New Roman" w:hAnsiTheme="minorHAnsi"/>
          <w:b/>
          <w:sz w:val="24"/>
          <w:szCs w:val="24"/>
          <w:lang w:eastAsia="pl-PL"/>
        </w:rPr>
        <w:t>Marek Wójcik</w:t>
      </w:r>
      <w:r w:rsidRPr="003A2D12">
        <w:rPr>
          <w:rFonts w:asciiTheme="minorHAnsi" w:eastAsia="Times New Roman" w:hAnsiTheme="minorHAnsi"/>
          <w:sz w:val="24"/>
          <w:szCs w:val="24"/>
          <w:lang w:eastAsia="pl-PL"/>
        </w:rPr>
        <w:t>, pełnomocnik Zarządu Związku Miast Polskich ds. legislacyjnych, który stanął na czele parlamentarnego zespołu ekspertów. Zespół ten do końca czerwca br. ma przedstawić posłom projekt nowelizacji przepisów.</w:t>
      </w:r>
    </w:p>
    <w:p w:rsidR="003A2D12" w:rsidRPr="003A2D12" w:rsidRDefault="003A2D12" w:rsidP="0038618A">
      <w:pPr>
        <w:spacing w:after="120" w:line="276" w:lineRule="auto"/>
        <w:jc w:val="both"/>
        <w:rPr>
          <w:rFonts w:asciiTheme="minorHAnsi" w:eastAsia="Times New Roman" w:hAnsiTheme="minorHAnsi"/>
          <w:sz w:val="24"/>
          <w:szCs w:val="24"/>
          <w:lang w:eastAsia="pl-PL"/>
        </w:rPr>
      </w:pPr>
      <w:r w:rsidRPr="003A2D12">
        <w:rPr>
          <w:rFonts w:asciiTheme="minorHAnsi" w:eastAsia="Times New Roman" w:hAnsiTheme="minorHAnsi"/>
          <w:sz w:val="24"/>
          <w:szCs w:val="24"/>
          <w:lang w:eastAsia="pl-PL"/>
        </w:rPr>
        <w:t>Obecnie w większości gmin w Polsce właścicielem infrastruktury oświetleniowej są firmy energetyczne lub podmioty im całkowicie podporządkowane. Większość tej infrastruktury gminy z mocy ustawy przykazać musiały nieodpłatnie przedsiębiorstwom energetycznym. Jest obecnie dosyć powszechną praktyką tych przedsiębiorstw, podnoszenie wobec gmin argumentów, że ze względu na fakt, że są one właścicielem „dużej części” urządzeń oświetleniowych, to zgodnie z treścią prawa własności, gmina niebędąca właścicielem infrastruktury oświetleniowej, nie może bez zgody właściciela tych urządzeń organizować przetargów na dostawę energii elektrycznej do celów oświetleniowych oraz na konserwację tej infrastruktury energetycznej.</w:t>
      </w:r>
    </w:p>
    <w:p w:rsidR="003A2D12" w:rsidRPr="003A2D12" w:rsidRDefault="003A2D12" w:rsidP="0038618A">
      <w:pPr>
        <w:spacing w:after="120" w:line="276" w:lineRule="auto"/>
        <w:jc w:val="both"/>
        <w:rPr>
          <w:rFonts w:asciiTheme="minorHAnsi" w:eastAsia="Times New Roman" w:hAnsiTheme="minorHAnsi"/>
          <w:sz w:val="24"/>
          <w:szCs w:val="24"/>
          <w:lang w:eastAsia="pl-PL"/>
        </w:rPr>
      </w:pPr>
      <w:r w:rsidRPr="003A2D12">
        <w:rPr>
          <w:rFonts w:asciiTheme="minorHAnsi" w:eastAsia="Times New Roman" w:hAnsiTheme="minorHAnsi"/>
          <w:sz w:val="24"/>
          <w:szCs w:val="24"/>
          <w:lang w:eastAsia="pl-PL"/>
        </w:rPr>
        <w:t>Stanowi to próbę zmonopolizowania rynku sprzedaży energii elektrycznej na potrzeby oświetlenia oraz wyłączenia mechanizmu wolnego rynku w odniesieniu do cen energii. W konsekwencji, gminy są zobowiązane do finansowania kosztów oświetlenia ulic, placów i dróg publicznych, nie będąc właścicielem infrastruktury oświetleniowej, która te drogi oświetla. Gminy nie mają przy tym uprawnienia do wyboru dostawców energii elektrycznej, za którą mają płacić. Nie mogą więc w żaden sposób wpływać na wysokość kosztów, jakie zmuszone są ponosić.</w:t>
      </w:r>
    </w:p>
    <w:p w:rsidR="003A2D12" w:rsidRPr="003A2D12" w:rsidRDefault="003A2D12" w:rsidP="0038618A">
      <w:pPr>
        <w:spacing w:after="120" w:line="276" w:lineRule="auto"/>
        <w:jc w:val="both"/>
        <w:rPr>
          <w:rFonts w:asciiTheme="minorHAnsi" w:eastAsia="Times New Roman" w:hAnsiTheme="minorHAnsi"/>
          <w:sz w:val="24"/>
          <w:szCs w:val="24"/>
          <w:lang w:eastAsia="pl-PL"/>
        </w:rPr>
      </w:pPr>
      <w:r w:rsidRPr="003A2D12">
        <w:rPr>
          <w:rFonts w:asciiTheme="minorHAnsi" w:eastAsia="Times New Roman" w:hAnsiTheme="minorHAnsi"/>
          <w:sz w:val="24"/>
          <w:szCs w:val="24"/>
          <w:lang w:eastAsia="pl-PL"/>
        </w:rPr>
        <w:t xml:space="preserve">W tej sytuacji środowiska samorządowe </w:t>
      </w:r>
      <w:r w:rsidRPr="00101288">
        <w:rPr>
          <w:rFonts w:asciiTheme="minorHAnsi" w:eastAsia="Times New Roman" w:hAnsiTheme="minorHAnsi"/>
          <w:b/>
          <w:sz w:val="24"/>
          <w:szCs w:val="24"/>
          <w:lang w:eastAsia="pl-PL"/>
        </w:rPr>
        <w:t>proponują wprowadzenie wyraźnego przepisu, który nakaże przedsiębiorstwu energetycznemu nieodpłatnie udostępnić część infrastruktury służącej do dystrybucji energii elektrycznej, będącej własnością tego przedsiębiorstwa, aby umożliwić mocowanie punktów świetlnych oraz ich utrzymanie.</w:t>
      </w:r>
      <w:r w:rsidRPr="003A2D12">
        <w:rPr>
          <w:rFonts w:asciiTheme="minorHAnsi" w:eastAsia="Times New Roman" w:hAnsiTheme="minorHAnsi"/>
          <w:sz w:val="24"/>
          <w:szCs w:val="24"/>
          <w:lang w:eastAsia="pl-PL"/>
        </w:rPr>
        <w:t xml:space="preserve"> Przepis ma też jednoznacznie przesądzać, że punkty świetlne nowo wykonane na części </w:t>
      </w:r>
      <w:r w:rsidRPr="003A2D12">
        <w:rPr>
          <w:rFonts w:asciiTheme="minorHAnsi" w:eastAsia="Times New Roman" w:hAnsiTheme="minorHAnsi"/>
          <w:sz w:val="24"/>
          <w:szCs w:val="24"/>
          <w:lang w:eastAsia="pl-PL"/>
        </w:rPr>
        <w:lastRenderedPageBreak/>
        <w:t>infrastruktury służącej do dystrybucji energii elektrycznej i będącej własnością przedsiębiorstwa energetycznego, stanowić będą własność podmiotu, na koszt którego zostały zrealizowane (a więc gminy).</w:t>
      </w:r>
    </w:p>
    <w:p w:rsidR="00FC0C53" w:rsidRDefault="003A2D12" w:rsidP="0038618A">
      <w:pPr>
        <w:spacing w:after="120" w:line="276" w:lineRule="auto"/>
        <w:jc w:val="both"/>
        <w:rPr>
          <w:rFonts w:asciiTheme="minorHAnsi" w:eastAsia="Times New Roman" w:hAnsiTheme="minorHAnsi"/>
          <w:sz w:val="24"/>
          <w:szCs w:val="24"/>
          <w:lang w:eastAsia="pl-PL"/>
        </w:rPr>
      </w:pPr>
      <w:r w:rsidRPr="003A2D12">
        <w:rPr>
          <w:rFonts w:asciiTheme="minorHAnsi" w:eastAsia="Times New Roman" w:hAnsiTheme="minorHAnsi"/>
          <w:sz w:val="24"/>
          <w:szCs w:val="24"/>
          <w:lang w:eastAsia="pl-PL"/>
        </w:rPr>
        <w:t>Aby uregulować obecną sytuację własnościową dotyczącą punktów świetlnych, proponuje się wprowadzenie przepisu przejściowego, na podstawie którego zainteresowane gminy będą mogły, w terminie 36 miesięcy od dnia wejścia w życie ustawy nowelizującej, przejąć na własność od przedsiębiorstwa energetycznego punkty świetlne zlokalizowane na terenie tej gminy (zarówno te, które zostały uprzednio nieodpłatnie przekazane przez gminę, jak i nowo wybudowane przez przedsiębiors</w:t>
      </w:r>
      <w:r w:rsidR="00101288">
        <w:rPr>
          <w:rFonts w:asciiTheme="minorHAnsi" w:eastAsia="Times New Roman" w:hAnsiTheme="minorHAnsi"/>
          <w:sz w:val="24"/>
          <w:szCs w:val="24"/>
          <w:lang w:eastAsia="pl-PL"/>
        </w:rPr>
        <w:t>twa energetyczne). P</w:t>
      </w:r>
      <w:r w:rsidRPr="003A2D12">
        <w:rPr>
          <w:rFonts w:asciiTheme="minorHAnsi" w:eastAsia="Times New Roman" w:hAnsiTheme="minorHAnsi"/>
          <w:sz w:val="24"/>
          <w:szCs w:val="24"/>
          <w:lang w:eastAsia="pl-PL"/>
        </w:rPr>
        <w:t>roces ten uwzględniać winien nakłady poniesione przez obie strony na budowę i utrzymanie infrastruktury oświetleniowej.</w:t>
      </w:r>
    </w:p>
    <w:p w:rsidR="00101288" w:rsidRDefault="00101288" w:rsidP="00101288">
      <w:pPr>
        <w:spacing w:after="0" w:line="276" w:lineRule="auto"/>
        <w:jc w:val="both"/>
        <w:rPr>
          <w:rFonts w:asciiTheme="minorHAnsi" w:eastAsia="Times New Roman" w:hAnsiTheme="minorHAnsi"/>
          <w:b/>
          <w:sz w:val="24"/>
          <w:szCs w:val="24"/>
          <w:lang w:eastAsia="pl-PL"/>
        </w:rPr>
      </w:pPr>
    </w:p>
    <w:p w:rsidR="00101288" w:rsidRDefault="00101288" w:rsidP="00101288">
      <w:pPr>
        <w:spacing w:after="0" w:line="276" w:lineRule="auto"/>
        <w:jc w:val="both"/>
        <w:rPr>
          <w:rFonts w:asciiTheme="minorHAnsi" w:eastAsia="Times New Roman" w:hAnsiTheme="minorHAnsi"/>
          <w:b/>
          <w:sz w:val="24"/>
          <w:szCs w:val="24"/>
          <w:lang w:eastAsia="pl-PL"/>
        </w:rPr>
      </w:pPr>
      <w:r>
        <w:rPr>
          <w:rFonts w:asciiTheme="minorHAnsi" w:eastAsia="Times New Roman" w:hAnsiTheme="minorHAnsi"/>
          <w:b/>
          <w:sz w:val="24"/>
          <w:szCs w:val="24"/>
          <w:lang w:eastAsia="pl-PL"/>
        </w:rPr>
        <w:t>Kontakt:</w:t>
      </w:r>
    </w:p>
    <w:p w:rsidR="00101288" w:rsidRDefault="00101288" w:rsidP="00101288">
      <w:pPr>
        <w:spacing w:after="0" w:line="276" w:lineRule="auto"/>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Joanna </w:t>
      </w:r>
      <w:proofErr w:type="spellStart"/>
      <w:r>
        <w:rPr>
          <w:rFonts w:asciiTheme="minorHAnsi" w:eastAsia="Times New Roman" w:hAnsiTheme="minorHAnsi"/>
          <w:sz w:val="24"/>
          <w:szCs w:val="24"/>
          <w:lang w:eastAsia="pl-PL"/>
        </w:rPr>
        <w:t>Proniewicz</w:t>
      </w:r>
      <w:proofErr w:type="spellEnd"/>
    </w:p>
    <w:p w:rsidR="00101288" w:rsidRDefault="00101288" w:rsidP="00101288">
      <w:pPr>
        <w:spacing w:after="0" w:line="276" w:lineRule="auto"/>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rzecznik prasowa ZMP</w:t>
      </w:r>
    </w:p>
    <w:p w:rsidR="00101288" w:rsidRPr="00101288" w:rsidRDefault="00101288" w:rsidP="00101288">
      <w:pPr>
        <w:spacing w:after="0" w:line="276" w:lineRule="auto"/>
        <w:jc w:val="both"/>
        <w:rPr>
          <w:rFonts w:asciiTheme="minorHAnsi" w:eastAsia="Times New Roman" w:hAnsiTheme="minorHAnsi"/>
          <w:sz w:val="24"/>
          <w:szCs w:val="24"/>
          <w:lang w:val="en-US" w:eastAsia="pl-PL"/>
        </w:rPr>
      </w:pPr>
      <w:r w:rsidRPr="00101288">
        <w:rPr>
          <w:rFonts w:asciiTheme="minorHAnsi" w:eastAsia="Times New Roman" w:hAnsiTheme="minorHAnsi"/>
          <w:sz w:val="24"/>
          <w:szCs w:val="24"/>
          <w:lang w:val="en-US" w:eastAsia="pl-PL"/>
        </w:rPr>
        <w:t>tel. 601 312 741</w:t>
      </w:r>
    </w:p>
    <w:p w:rsidR="00101288" w:rsidRDefault="0045454B" w:rsidP="00101288">
      <w:pPr>
        <w:spacing w:after="0" w:line="276" w:lineRule="auto"/>
        <w:jc w:val="both"/>
        <w:rPr>
          <w:rFonts w:asciiTheme="minorHAnsi" w:eastAsia="Times New Roman" w:hAnsiTheme="minorHAnsi"/>
          <w:sz w:val="24"/>
          <w:szCs w:val="24"/>
          <w:lang w:val="en-US" w:eastAsia="pl-PL"/>
        </w:rPr>
      </w:pPr>
      <w:hyperlink r:id="rId8" w:history="1">
        <w:r w:rsidR="00242010" w:rsidRPr="00881A4E">
          <w:rPr>
            <w:rStyle w:val="Hipercze"/>
            <w:rFonts w:asciiTheme="minorHAnsi" w:eastAsia="Times New Roman" w:hAnsiTheme="minorHAnsi"/>
            <w:sz w:val="24"/>
            <w:szCs w:val="24"/>
            <w:lang w:val="en-US" w:eastAsia="pl-PL"/>
          </w:rPr>
          <w:t>joanna.proniewicz@zmp.poznan.pl</w:t>
        </w:r>
      </w:hyperlink>
    </w:p>
    <w:p w:rsidR="00242010" w:rsidRDefault="00242010" w:rsidP="00101288">
      <w:pPr>
        <w:spacing w:after="0" w:line="276" w:lineRule="auto"/>
        <w:jc w:val="both"/>
        <w:rPr>
          <w:rFonts w:asciiTheme="minorHAnsi" w:eastAsia="Times New Roman" w:hAnsiTheme="minorHAnsi"/>
          <w:sz w:val="24"/>
          <w:szCs w:val="24"/>
          <w:lang w:val="en-US" w:eastAsia="pl-PL"/>
        </w:rPr>
      </w:pPr>
    </w:p>
    <w:p w:rsidR="00242010" w:rsidRPr="00242010" w:rsidRDefault="00242010" w:rsidP="00101288">
      <w:pPr>
        <w:spacing w:after="0" w:line="276" w:lineRule="auto"/>
        <w:jc w:val="both"/>
        <w:rPr>
          <w:rFonts w:asciiTheme="minorHAnsi" w:eastAsia="Times New Roman" w:hAnsiTheme="minorHAnsi"/>
          <w:sz w:val="24"/>
          <w:szCs w:val="24"/>
          <w:lang w:eastAsia="pl-PL"/>
        </w:rPr>
      </w:pPr>
      <w:r w:rsidRPr="00242010">
        <w:rPr>
          <w:rFonts w:asciiTheme="minorHAnsi" w:eastAsia="Times New Roman" w:hAnsiTheme="minorHAnsi"/>
          <w:sz w:val="24"/>
          <w:szCs w:val="24"/>
          <w:lang w:eastAsia="pl-PL"/>
        </w:rPr>
        <w:t>Marek Wójcik</w:t>
      </w:r>
    </w:p>
    <w:p w:rsidR="00242010" w:rsidRDefault="00242010" w:rsidP="00101288">
      <w:pPr>
        <w:spacing w:after="0" w:line="276" w:lineRule="auto"/>
        <w:jc w:val="both"/>
        <w:rPr>
          <w:rFonts w:asciiTheme="minorHAnsi" w:eastAsia="Times New Roman" w:hAnsiTheme="minorHAnsi"/>
          <w:sz w:val="24"/>
          <w:szCs w:val="24"/>
          <w:lang w:eastAsia="pl-PL"/>
        </w:rPr>
      </w:pPr>
      <w:r w:rsidRPr="00242010">
        <w:rPr>
          <w:rFonts w:asciiTheme="minorHAnsi" w:eastAsia="Times New Roman" w:hAnsiTheme="minorHAnsi"/>
          <w:sz w:val="24"/>
          <w:szCs w:val="24"/>
          <w:lang w:eastAsia="pl-PL"/>
        </w:rPr>
        <w:t>pełnomocnik Zarządu ZMP ds.</w:t>
      </w:r>
      <w:r>
        <w:rPr>
          <w:rFonts w:asciiTheme="minorHAnsi" w:eastAsia="Times New Roman" w:hAnsiTheme="minorHAnsi"/>
          <w:sz w:val="24"/>
          <w:szCs w:val="24"/>
          <w:lang w:eastAsia="pl-PL"/>
        </w:rPr>
        <w:t xml:space="preserve"> legislacyjnych</w:t>
      </w:r>
    </w:p>
    <w:p w:rsidR="00242010" w:rsidRPr="00242010" w:rsidRDefault="00242010" w:rsidP="00101288">
      <w:pPr>
        <w:spacing w:after="0" w:line="276" w:lineRule="auto"/>
        <w:jc w:val="both"/>
        <w:rPr>
          <w:rFonts w:asciiTheme="minorHAnsi" w:eastAsia="Times New Roman" w:hAnsiTheme="minorHAnsi"/>
          <w:sz w:val="24"/>
          <w:szCs w:val="24"/>
          <w:lang w:val="en-US" w:eastAsia="pl-PL"/>
        </w:rPr>
      </w:pPr>
      <w:r w:rsidRPr="00242010">
        <w:rPr>
          <w:rFonts w:asciiTheme="minorHAnsi" w:eastAsia="Times New Roman" w:hAnsiTheme="minorHAnsi"/>
          <w:sz w:val="24"/>
          <w:szCs w:val="24"/>
          <w:lang w:val="en-US" w:eastAsia="pl-PL"/>
        </w:rPr>
        <w:t>tel. 517 059 299</w:t>
      </w:r>
    </w:p>
    <w:p w:rsidR="00242010" w:rsidRPr="00242010" w:rsidRDefault="00242010" w:rsidP="00101288">
      <w:pPr>
        <w:spacing w:after="0" w:line="276" w:lineRule="auto"/>
        <w:jc w:val="both"/>
        <w:rPr>
          <w:rFonts w:asciiTheme="minorHAnsi" w:eastAsia="Times New Roman" w:hAnsiTheme="minorHAnsi"/>
          <w:sz w:val="24"/>
          <w:szCs w:val="24"/>
          <w:lang w:val="en-US" w:eastAsia="pl-PL"/>
        </w:rPr>
      </w:pPr>
      <w:r w:rsidRPr="00242010">
        <w:rPr>
          <w:rFonts w:asciiTheme="minorHAnsi" w:eastAsia="Times New Roman" w:hAnsiTheme="minorHAnsi"/>
          <w:sz w:val="24"/>
          <w:szCs w:val="24"/>
          <w:lang w:val="en-US" w:eastAsia="pl-PL"/>
        </w:rPr>
        <w:t>marek.wojcik@zmp.poznan.</w:t>
      </w:r>
      <w:r>
        <w:rPr>
          <w:rFonts w:asciiTheme="minorHAnsi" w:eastAsia="Times New Roman" w:hAnsiTheme="minorHAnsi"/>
          <w:sz w:val="24"/>
          <w:szCs w:val="24"/>
          <w:lang w:val="en-US" w:eastAsia="pl-PL"/>
        </w:rPr>
        <w:t>pl</w:t>
      </w:r>
      <w:r w:rsidRPr="00242010">
        <w:rPr>
          <w:rFonts w:asciiTheme="minorHAnsi" w:eastAsia="Times New Roman" w:hAnsiTheme="minorHAnsi"/>
          <w:sz w:val="24"/>
          <w:szCs w:val="24"/>
          <w:lang w:val="en-US" w:eastAsia="pl-PL"/>
        </w:rPr>
        <w:t xml:space="preserve"> </w:t>
      </w:r>
    </w:p>
    <w:p w:rsidR="00FC0C53" w:rsidRPr="00242010" w:rsidRDefault="00FC0C53" w:rsidP="00101288">
      <w:pPr>
        <w:spacing w:after="0" w:line="276" w:lineRule="auto"/>
        <w:rPr>
          <w:rFonts w:ascii="Times New Roman" w:hAnsi="Times New Roman"/>
          <w:b/>
          <w:sz w:val="23"/>
          <w:szCs w:val="23"/>
          <w:lang w:val="en-US"/>
        </w:rPr>
      </w:pPr>
    </w:p>
    <w:p w:rsidR="0038618A" w:rsidRPr="00242010" w:rsidRDefault="0038618A" w:rsidP="00FC0C53">
      <w:pPr>
        <w:spacing w:after="0" w:line="276" w:lineRule="auto"/>
        <w:rPr>
          <w:rFonts w:ascii="Times New Roman" w:hAnsi="Times New Roman"/>
          <w:b/>
          <w:sz w:val="23"/>
          <w:szCs w:val="23"/>
          <w:lang w:val="en-US"/>
        </w:rPr>
      </w:pPr>
    </w:p>
    <w:p w:rsidR="00FC0C53" w:rsidRPr="00242010" w:rsidRDefault="00FC0C53" w:rsidP="00FC0C53">
      <w:pPr>
        <w:spacing w:after="0" w:line="276" w:lineRule="auto"/>
        <w:ind w:firstLine="708"/>
        <w:jc w:val="both"/>
        <w:rPr>
          <w:rFonts w:ascii="Times New Roman" w:hAnsi="Times New Roman"/>
          <w:b/>
          <w:sz w:val="23"/>
          <w:szCs w:val="23"/>
          <w:lang w:val="en-US"/>
        </w:rPr>
      </w:pPr>
    </w:p>
    <w:p w:rsidR="00FC0C53" w:rsidRPr="00242010" w:rsidRDefault="00FC0C53" w:rsidP="00FC0C53">
      <w:pPr>
        <w:spacing w:after="0" w:line="276" w:lineRule="auto"/>
        <w:ind w:firstLine="708"/>
        <w:jc w:val="both"/>
        <w:rPr>
          <w:rFonts w:ascii="Times New Roman" w:hAnsi="Times New Roman"/>
          <w:b/>
          <w:sz w:val="23"/>
          <w:szCs w:val="23"/>
          <w:lang w:val="en-US"/>
        </w:rPr>
      </w:pPr>
    </w:p>
    <w:sectPr w:rsidR="00FC0C53" w:rsidRPr="00242010" w:rsidSect="00EF058C">
      <w:footerReference w:type="even" r:id="rId9"/>
      <w:footerReference w:type="default" r:id="rId10"/>
      <w:footerReference w:type="first" r:id="rId11"/>
      <w:type w:val="continuous"/>
      <w:pgSz w:w="11906" w:h="16838"/>
      <w:pgMar w:top="1258" w:right="1417" w:bottom="72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0FD" w:rsidRDefault="000970FD" w:rsidP="006A4CBB">
      <w:pPr>
        <w:spacing w:after="0" w:line="240" w:lineRule="auto"/>
      </w:pPr>
      <w:r>
        <w:separator/>
      </w:r>
    </w:p>
  </w:endnote>
  <w:endnote w:type="continuationSeparator" w:id="0">
    <w:p w:rsidR="000970FD" w:rsidRDefault="000970FD" w:rsidP="006A4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Default="0045454B">
    <w:pPr>
      <w:pStyle w:val="Stopka"/>
      <w:framePr w:wrap="around" w:vAnchor="text" w:hAnchor="margin" w:xAlign="center" w:y="1"/>
      <w:rPr>
        <w:rStyle w:val="Numerstrony"/>
      </w:rPr>
    </w:pPr>
    <w:r>
      <w:rPr>
        <w:rStyle w:val="Numerstrony"/>
      </w:rPr>
      <w:fldChar w:fldCharType="begin"/>
    </w:r>
    <w:r w:rsidR="00F8062E">
      <w:rPr>
        <w:rStyle w:val="Numerstrony"/>
      </w:rPr>
      <w:instrText xml:space="preserve">PAGE  </w:instrText>
    </w:r>
    <w:r>
      <w:rPr>
        <w:rStyle w:val="Numerstrony"/>
      </w:rPr>
      <w:fldChar w:fldCharType="end"/>
    </w:r>
  </w:p>
  <w:p w:rsidR="00F8062E" w:rsidRDefault="00F8062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Default="0045454B">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F8062E">
      <w:rPr>
        <w:rStyle w:val="Numerstrony"/>
        <w:rFonts w:ascii="Arial" w:hAnsi="Arial"/>
        <w:b/>
        <w:sz w:val="18"/>
      </w:rPr>
      <w:instrText xml:space="preserve">PAGE  </w:instrText>
    </w:r>
    <w:r>
      <w:rPr>
        <w:rStyle w:val="Numerstrony"/>
        <w:rFonts w:ascii="Arial" w:hAnsi="Arial"/>
        <w:b/>
        <w:sz w:val="18"/>
      </w:rPr>
      <w:fldChar w:fldCharType="separate"/>
    </w:r>
    <w:r w:rsidR="00254DFB">
      <w:rPr>
        <w:rStyle w:val="Numerstrony"/>
        <w:rFonts w:ascii="Arial" w:hAnsi="Arial"/>
        <w:b/>
        <w:noProof/>
        <w:sz w:val="18"/>
      </w:rPr>
      <w:t>2</w:t>
    </w:r>
    <w:r>
      <w:rPr>
        <w:rStyle w:val="Numerstrony"/>
        <w:rFonts w:ascii="Arial" w:hAnsi="Arial"/>
        <w:b/>
        <w:sz w:val="18"/>
      </w:rPr>
      <w:fldChar w:fldCharType="end"/>
    </w:r>
  </w:p>
  <w:p w:rsidR="00F8062E" w:rsidRPr="00284811" w:rsidRDefault="00F8062E"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Pr="00284811" w:rsidRDefault="00F8062E">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0FD" w:rsidRDefault="000970FD" w:rsidP="006A4CBB">
      <w:pPr>
        <w:spacing w:after="0" w:line="240" w:lineRule="auto"/>
      </w:pPr>
      <w:r>
        <w:separator/>
      </w:r>
    </w:p>
  </w:footnote>
  <w:footnote w:type="continuationSeparator" w:id="0">
    <w:p w:rsidR="000970FD" w:rsidRDefault="000970FD" w:rsidP="006A4C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915FB"/>
    <w:rsid w:val="000166FB"/>
    <w:rsid w:val="000557B1"/>
    <w:rsid w:val="00084E73"/>
    <w:rsid w:val="00085420"/>
    <w:rsid w:val="00092019"/>
    <w:rsid w:val="00092F1F"/>
    <w:rsid w:val="0009504D"/>
    <w:rsid w:val="000970FD"/>
    <w:rsid w:val="000A02AB"/>
    <w:rsid w:val="000D4980"/>
    <w:rsid w:val="000E283B"/>
    <w:rsid w:val="000F058A"/>
    <w:rsid w:val="000F07CB"/>
    <w:rsid w:val="000F3585"/>
    <w:rsid w:val="00101288"/>
    <w:rsid w:val="00107E55"/>
    <w:rsid w:val="00131A21"/>
    <w:rsid w:val="0014185A"/>
    <w:rsid w:val="001503A4"/>
    <w:rsid w:val="00160367"/>
    <w:rsid w:val="001702B2"/>
    <w:rsid w:val="0018220A"/>
    <w:rsid w:val="001B200C"/>
    <w:rsid w:val="001C0809"/>
    <w:rsid w:val="001E6587"/>
    <w:rsid w:val="00211D15"/>
    <w:rsid w:val="00224FFC"/>
    <w:rsid w:val="00240E78"/>
    <w:rsid w:val="0024150C"/>
    <w:rsid w:val="00242010"/>
    <w:rsid w:val="0024423D"/>
    <w:rsid w:val="00254DFB"/>
    <w:rsid w:val="00255D43"/>
    <w:rsid w:val="0026668A"/>
    <w:rsid w:val="002748C8"/>
    <w:rsid w:val="00277C23"/>
    <w:rsid w:val="00284811"/>
    <w:rsid w:val="00296B5C"/>
    <w:rsid w:val="002B0561"/>
    <w:rsid w:val="002C348E"/>
    <w:rsid w:val="002C486E"/>
    <w:rsid w:val="002D0A7A"/>
    <w:rsid w:val="00303FDB"/>
    <w:rsid w:val="003174B0"/>
    <w:rsid w:val="00333F1F"/>
    <w:rsid w:val="0033732B"/>
    <w:rsid w:val="003501BE"/>
    <w:rsid w:val="00361120"/>
    <w:rsid w:val="003676C2"/>
    <w:rsid w:val="0038618A"/>
    <w:rsid w:val="0038674B"/>
    <w:rsid w:val="003A2D12"/>
    <w:rsid w:val="003B3F3A"/>
    <w:rsid w:val="003B647D"/>
    <w:rsid w:val="003B70BA"/>
    <w:rsid w:val="003D14B6"/>
    <w:rsid w:val="003D4D4B"/>
    <w:rsid w:val="003E2C99"/>
    <w:rsid w:val="0040699E"/>
    <w:rsid w:val="00407777"/>
    <w:rsid w:val="00414490"/>
    <w:rsid w:val="00445394"/>
    <w:rsid w:val="00450C5F"/>
    <w:rsid w:val="004531A7"/>
    <w:rsid w:val="0045454B"/>
    <w:rsid w:val="0046158C"/>
    <w:rsid w:val="004620BF"/>
    <w:rsid w:val="00465285"/>
    <w:rsid w:val="004771F2"/>
    <w:rsid w:val="00477D00"/>
    <w:rsid w:val="004915FB"/>
    <w:rsid w:val="00491DA5"/>
    <w:rsid w:val="004B0D4C"/>
    <w:rsid w:val="004B10DA"/>
    <w:rsid w:val="004B4DD3"/>
    <w:rsid w:val="004C2993"/>
    <w:rsid w:val="004C72BF"/>
    <w:rsid w:val="004F2739"/>
    <w:rsid w:val="005105B0"/>
    <w:rsid w:val="00512CFC"/>
    <w:rsid w:val="00514AF5"/>
    <w:rsid w:val="00534760"/>
    <w:rsid w:val="005537AA"/>
    <w:rsid w:val="005619FD"/>
    <w:rsid w:val="00564E5A"/>
    <w:rsid w:val="00565433"/>
    <w:rsid w:val="00571E0B"/>
    <w:rsid w:val="00582258"/>
    <w:rsid w:val="005E21E5"/>
    <w:rsid w:val="00603D25"/>
    <w:rsid w:val="006052A1"/>
    <w:rsid w:val="00635C28"/>
    <w:rsid w:val="006513E2"/>
    <w:rsid w:val="006621C4"/>
    <w:rsid w:val="00663E02"/>
    <w:rsid w:val="00664376"/>
    <w:rsid w:val="006713CF"/>
    <w:rsid w:val="00686738"/>
    <w:rsid w:val="006A0AF4"/>
    <w:rsid w:val="006A4CBB"/>
    <w:rsid w:val="006C3F37"/>
    <w:rsid w:val="006D5F75"/>
    <w:rsid w:val="006D66E4"/>
    <w:rsid w:val="006E7CE8"/>
    <w:rsid w:val="00735931"/>
    <w:rsid w:val="00763B38"/>
    <w:rsid w:val="007705CF"/>
    <w:rsid w:val="007A1A62"/>
    <w:rsid w:val="007B22D0"/>
    <w:rsid w:val="007B28C2"/>
    <w:rsid w:val="007E3EE5"/>
    <w:rsid w:val="007E4A1C"/>
    <w:rsid w:val="00800677"/>
    <w:rsid w:val="00801C13"/>
    <w:rsid w:val="0080693B"/>
    <w:rsid w:val="00812500"/>
    <w:rsid w:val="00816CA4"/>
    <w:rsid w:val="008241CE"/>
    <w:rsid w:val="008337A4"/>
    <w:rsid w:val="0084702D"/>
    <w:rsid w:val="00851FED"/>
    <w:rsid w:val="00853B8C"/>
    <w:rsid w:val="00853F1C"/>
    <w:rsid w:val="008561B9"/>
    <w:rsid w:val="00895751"/>
    <w:rsid w:val="008B31F7"/>
    <w:rsid w:val="008B55E3"/>
    <w:rsid w:val="008C1CFD"/>
    <w:rsid w:val="008C2A57"/>
    <w:rsid w:val="008C41D1"/>
    <w:rsid w:val="008D5496"/>
    <w:rsid w:val="00904BB3"/>
    <w:rsid w:val="00914555"/>
    <w:rsid w:val="009246B3"/>
    <w:rsid w:val="0092475A"/>
    <w:rsid w:val="0095078C"/>
    <w:rsid w:val="00954380"/>
    <w:rsid w:val="00961E98"/>
    <w:rsid w:val="00977147"/>
    <w:rsid w:val="00981F00"/>
    <w:rsid w:val="009839D0"/>
    <w:rsid w:val="00996F08"/>
    <w:rsid w:val="009A7A7D"/>
    <w:rsid w:val="009B7406"/>
    <w:rsid w:val="009C1915"/>
    <w:rsid w:val="009C3F77"/>
    <w:rsid w:val="009D6449"/>
    <w:rsid w:val="009F22EA"/>
    <w:rsid w:val="00A03F00"/>
    <w:rsid w:val="00A1718B"/>
    <w:rsid w:val="00A235C9"/>
    <w:rsid w:val="00A3569A"/>
    <w:rsid w:val="00A4306B"/>
    <w:rsid w:val="00A55185"/>
    <w:rsid w:val="00A576D3"/>
    <w:rsid w:val="00A6256F"/>
    <w:rsid w:val="00A7056D"/>
    <w:rsid w:val="00A87EA5"/>
    <w:rsid w:val="00A9005F"/>
    <w:rsid w:val="00AA4C05"/>
    <w:rsid w:val="00AB6771"/>
    <w:rsid w:val="00AD2319"/>
    <w:rsid w:val="00AF5BBF"/>
    <w:rsid w:val="00B03EC0"/>
    <w:rsid w:val="00B04BB2"/>
    <w:rsid w:val="00B06B86"/>
    <w:rsid w:val="00B07737"/>
    <w:rsid w:val="00B12295"/>
    <w:rsid w:val="00B72F3A"/>
    <w:rsid w:val="00B80BF4"/>
    <w:rsid w:val="00BB0F31"/>
    <w:rsid w:val="00BE5B6A"/>
    <w:rsid w:val="00BE7A65"/>
    <w:rsid w:val="00BF7592"/>
    <w:rsid w:val="00C01ABE"/>
    <w:rsid w:val="00C05509"/>
    <w:rsid w:val="00C200DF"/>
    <w:rsid w:val="00C415CF"/>
    <w:rsid w:val="00C46130"/>
    <w:rsid w:val="00C553A6"/>
    <w:rsid w:val="00C5744C"/>
    <w:rsid w:val="00C70FA0"/>
    <w:rsid w:val="00C82CB2"/>
    <w:rsid w:val="00CC5454"/>
    <w:rsid w:val="00CC71A4"/>
    <w:rsid w:val="00CE78BC"/>
    <w:rsid w:val="00D07084"/>
    <w:rsid w:val="00D4215D"/>
    <w:rsid w:val="00D60718"/>
    <w:rsid w:val="00D60C8B"/>
    <w:rsid w:val="00D63944"/>
    <w:rsid w:val="00D75032"/>
    <w:rsid w:val="00D7623F"/>
    <w:rsid w:val="00D80CAC"/>
    <w:rsid w:val="00D90C36"/>
    <w:rsid w:val="00D93E9F"/>
    <w:rsid w:val="00D95DF4"/>
    <w:rsid w:val="00DC7BE7"/>
    <w:rsid w:val="00DE233F"/>
    <w:rsid w:val="00E11081"/>
    <w:rsid w:val="00E11CA9"/>
    <w:rsid w:val="00E654CA"/>
    <w:rsid w:val="00E70ACB"/>
    <w:rsid w:val="00E84824"/>
    <w:rsid w:val="00E96A7C"/>
    <w:rsid w:val="00EA30C2"/>
    <w:rsid w:val="00EB58A5"/>
    <w:rsid w:val="00EB59E5"/>
    <w:rsid w:val="00ED664E"/>
    <w:rsid w:val="00EE24E5"/>
    <w:rsid w:val="00EF058C"/>
    <w:rsid w:val="00EF2B43"/>
    <w:rsid w:val="00F1095E"/>
    <w:rsid w:val="00F25943"/>
    <w:rsid w:val="00F30AF9"/>
    <w:rsid w:val="00F55F7A"/>
    <w:rsid w:val="00F64343"/>
    <w:rsid w:val="00F8062E"/>
    <w:rsid w:val="00F83BC4"/>
    <w:rsid w:val="00FA3CB9"/>
    <w:rsid w:val="00FB78DB"/>
    <w:rsid w:val="00FC0C53"/>
    <w:rsid w:val="00FC1C00"/>
    <w:rsid w:val="00FC4027"/>
    <w:rsid w:val="00FC68FB"/>
    <w:rsid w:val="00FD6B77"/>
    <w:rsid w:val="00FF02B7"/>
    <w:rsid w:val="00FF6B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C9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80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7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proniewicz@zmp.pozna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E8FD9-7C85-44EE-99C9-55A83F38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0</TotalTime>
  <Pages>2</Pages>
  <Words>481</Words>
  <Characters>3331</Characters>
  <Application>Microsoft Office Word</Application>
  <DocSecurity>0</DocSecurity>
  <Lines>65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3797</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joan</cp:lastModifiedBy>
  <cp:revision>2</cp:revision>
  <cp:lastPrinted>2016-04-01T10:21:00Z</cp:lastPrinted>
  <dcterms:created xsi:type="dcterms:W3CDTF">2017-06-06T10:36:00Z</dcterms:created>
  <dcterms:modified xsi:type="dcterms:W3CDTF">2017-06-06T10:36:00Z</dcterms:modified>
</cp:coreProperties>
</file>