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7AD" w:rsidRPr="00134CB7" w:rsidRDefault="00E807AD" w:rsidP="00E807AD">
      <w:pPr>
        <w:jc w:val="both"/>
        <w:rPr>
          <w:b/>
          <w:bCs/>
          <w:color w:val="333333"/>
          <w:sz w:val="24"/>
          <w:szCs w:val="24"/>
        </w:rPr>
      </w:pPr>
      <w:r w:rsidRPr="00134CB7">
        <w:rPr>
          <w:b/>
          <w:bCs/>
          <w:color w:val="333333"/>
          <w:sz w:val="24"/>
          <w:szCs w:val="24"/>
        </w:rPr>
        <w:t>Zmiany do ustawy</w:t>
      </w:r>
      <w:r w:rsidRPr="00134CB7">
        <w:rPr>
          <w:sz w:val="24"/>
          <w:szCs w:val="24"/>
        </w:rPr>
        <w:t xml:space="preserve"> </w:t>
      </w:r>
      <w:r w:rsidRPr="00134CB7">
        <w:rPr>
          <w:b/>
          <w:bCs/>
          <w:color w:val="333333"/>
          <w:sz w:val="24"/>
          <w:szCs w:val="24"/>
        </w:rPr>
        <w:t>z dnia 2 marca 2020 r. o szczególnych rozwiązaniach związanych z zapobieganiem, przeciwdziałaniem i zwalczaniem COVID-19, innych chorób zakaźnych oraz wywołanych nimi sytuacji kryzysow</w:t>
      </w:r>
      <w:r w:rsidR="006070F7" w:rsidRPr="00134CB7">
        <w:rPr>
          <w:b/>
          <w:bCs/>
          <w:color w:val="333333"/>
          <w:sz w:val="24"/>
          <w:szCs w:val="24"/>
        </w:rPr>
        <w:t>ych (Dz. U. poz. 374, 567, 568….), zmiany te nanoszone są już także z uwzględnieniem projektowanych zmian przewidzianych</w:t>
      </w:r>
      <w:r w:rsidR="00AE1D9B" w:rsidRPr="00134CB7">
        <w:rPr>
          <w:b/>
          <w:bCs/>
          <w:color w:val="333333"/>
          <w:sz w:val="24"/>
          <w:szCs w:val="24"/>
        </w:rPr>
        <w:t xml:space="preserve"> najprawdopodobniej </w:t>
      </w:r>
      <w:r w:rsidR="006070F7" w:rsidRPr="00134CB7">
        <w:rPr>
          <w:b/>
          <w:bCs/>
          <w:color w:val="333333"/>
          <w:sz w:val="24"/>
          <w:szCs w:val="24"/>
        </w:rPr>
        <w:t>w druku 330</w:t>
      </w:r>
      <w:r w:rsidR="000A50B5" w:rsidRPr="00134CB7">
        <w:t xml:space="preserve"> </w:t>
      </w:r>
      <w:r w:rsidR="000A50B5" w:rsidRPr="00134CB7">
        <w:rPr>
          <w:b/>
          <w:bCs/>
          <w:color w:val="333333"/>
          <w:sz w:val="24"/>
          <w:szCs w:val="24"/>
        </w:rPr>
        <w:t>oraz zmiany do innych ustaw</w:t>
      </w:r>
      <w:r w:rsidR="006D785C" w:rsidRPr="00134CB7">
        <w:rPr>
          <w:b/>
          <w:bCs/>
          <w:color w:val="333333"/>
          <w:sz w:val="24"/>
          <w:szCs w:val="24"/>
        </w:rPr>
        <w:t>:</w:t>
      </w:r>
    </w:p>
    <w:p w:rsidR="00E807AD" w:rsidRPr="00134CB7" w:rsidRDefault="00E807AD" w:rsidP="00E807AD">
      <w:pPr>
        <w:jc w:val="both"/>
        <w:rPr>
          <w:b/>
          <w:bCs/>
          <w:color w:val="333333"/>
          <w:sz w:val="23"/>
          <w:szCs w:val="23"/>
        </w:rPr>
      </w:pPr>
    </w:p>
    <w:p w:rsidR="00E807AD" w:rsidRPr="00134CB7" w:rsidRDefault="00E807AD" w:rsidP="00F057EF">
      <w:pPr>
        <w:rPr>
          <w:b/>
          <w:bCs/>
          <w:color w:val="333333"/>
          <w:sz w:val="23"/>
          <w:szCs w:val="23"/>
        </w:rPr>
      </w:pPr>
    </w:p>
    <w:p w:rsidR="00A17533" w:rsidRPr="00134CB7" w:rsidRDefault="00E807AD" w:rsidP="00F057EF">
      <w:pPr>
        <w:rPr>
          <w:b/>
          <w:bCs/>
          <w:color w:val="333333"/>
          <w:sz w:val="23"/>
          <w:szCs w:val="23"/>
          <w:u w:val="single"/>
        </w:rPr>
      </w:pPr>
      <w:r w:rsidRPr="00134CB7">
        <w:rPr>
          <w:b/>
          <w:bCs/>
          <w:color w:val="333333"/>
          <w:sz w:val="23"/>
          <w:szCs w:val="23"/>
          <w:u w:val="single"/>
        </w:rPr>
        <w:t>Prawo Budowlane:</w:t>
      </w:r>
    </w:p>
    <w:p w:rsidR="00A86339" w:rsidRPr="00134CB7" w:rsidRDefault="00A86339" w:rsidP="00F057EF">
      <w:pPr>
        <w:rPr>
          <w:b/>
          <w:bCs/>
          <w:color w:val="333333"/>
          <w:sz w:val="23"/>
          <w:szCs w:val="23"/>
        </w:rPr>
      </w:pPr>
    </w:p>
    <w:p w:rsidR="00882980" w:rsidRPr="00134CB7" w:rsidRDefault="003C570C" w:rsidP="002D4B25">
      <w:pPr>
        <w:pStyle w:val="Akapitzlist"/>
        <w:numPr>
          <w:ilvl w:val="0"/>
          <w:numId w:val="3"/>
        </w:numPr>
        <w:jc w:val="both"/>
        <w:rPr>
          <w:b/>
          <w:bCs/>
          <w:color w:val="333333"/>
          <w:sz w:val="23"/>
          <w:szCs w:val="23"/>
        </w:rPr>
      </w:pPr>
      <w:r w:rsidRPr="00134CB7">
        <w:rPr>
          <w:bCs/>
          <w:color w:val="333333"/>
          <w:sz w:val="23"/>
          <w:szCs w:val="23"/>
        </w:rPr>
        <w:t>Dodaje się art.</w:t>
      </w:r>
      <w:r w:rsidR="00063847" w:rsidRPr="00134CB7">
        <w:rPr>
          <w:bCs/>
          <w:color w:val="333333"/>
          <w:sz w:val="23"/>
          <w:szCs w:val="23"/>
        </w:rPr>
        <w:t xml:space="preserve"> 12</w:t>
      </w:r>
      <w:r w:rsidR="00D742F4" w:rsidRPr="00134CB7">
        <w:rPr>
          <w:bCs/>
          <w:color w:val="333333"/>
          <w:sz w:val="23"/>
          <w:szCs w:val="23"/>
        </w:rPr>
        <w:t xml:space="preserve">b, </w:t>
      </w:r>
      <w:r w:rsidRPr="00134CB7">
        <w:rPr>
          <w:bCs/>
          <w:color w:val="333333"/>
          <w:sz w:val="23"/>
          <w:szCs w:val="23"/>
        </w:rPr>
        <w:t xml:space="preserve">który dot. </w:t>
      </w:r>
      <w:r w:rsidR="00D742F4" w:rsidRPr="00134CB7">
        <w:rPr>
          <w:bCs/>
          <w:color w:val="333333"/>
          <w:sz w:val="23"/>
          <w:szCs w:val="23"/>
        </w:rPr>
        <w:t xml:space="preserve">sytuacji gdy do </w:t>
      </w:r>
      <w:r w:rsidRPr="00134CB7">
        <w:rPr>
          <w:bCs/>
          <w:color w:val="333333"/>
          <w:sz w:val="23"/>
          <w:szCs w:val="23"/>
        </w:rPr>
        <w:t xml:space="preserve">ciągłości </w:t>
      </w:r>
      <w:r w:rsidR="00D742F4" w:rsidRPr="00134CB7">
        <w:rPr>
          <w:bCs/>
          <w:color w:val="333333"/>
          <w:sz w:val="23"/>
          <w:szCs w:val="23"/>
        </w:rPr>
        <w:t xml:space="preserve">istotnych </w:t>
      </w:r>
      <w:r w:rsidRPr="00134CB7">
        <w:rPr>
          <w:bCs/>
          <w:color w:val="333333"/>
          <w:sz w:val="23"/>
          <w:szCs w:val="23"/>
        </w:rPr>
        <w:t xml:space="preserve">usług w szczególności  </w:t>
      </w:r>
      <w:r w:rsidR="00A86339" w:rsidRPr="00134CB7">
        <w:rPr>
          <w:sz w:val="24"/>
        </w:rPr>
        <w:t xml:space="preserve">w zakresie telekomunikacji, łączności publicznej, transportu, świadczeń zdrowotnych, energetyki, handlu, gospodarki wodnej lub kanalizacyjnej, oczyszczania ścieków, porządku publicznego, obronności, </w:t>
      </w:r>
      <w:r w:rsidR="00A86339" w:rsidRPr="00970D76">
        <w:rPr>
          <w:sz w:val="24"/>
        </w:rPr>
        <w:t xml:space="preserve">niezbędne jest projektowanie, budowa, przebudowa, </w:t>
      </w:r>
      <w:r w:rsidR="00A86339" w:rsidRPr="00970D76">
        <w:rPr>
          <w:bCs/>
          <w:color w:val="000000"/>
          <w:sz w:val="24"/>
          <w:szCs w:val="24"/>
        </w:rPr>
        <w:t xml:space="preserve">zmiana sposobu użytkowania, </w:t>
      </w:r>
      <w:r w:rsidR="00A86339" w:rsidRPr="00970D76">
        <w:rPr>
          <w:sz w:val="24"/>
        </w:rPr>
        <w:t>remont, utrzymanie lub rozbiórka obiektów budowlanych,</w:t>
      </w:r>
      <w:r w:rsidR="00A86339" w:rsidRPr="00970D76" w:rsidDel="00BF35C0">
        <w:rPr>
          <w:sz w:val="24"/>
        </w:rPr>
        <w:t xml:space="preserve"> </w:t>
      </w:r>
      <w:r w:rsidR="00A86339" w:rsidRPr="00970D76">
        <w:rPr>
          <w:sz w:val="24"/>
        </w:rPr>
        <w:t>art. 12 stosuje się odpowiednio</w:t>
      </w:r>
      <w:r w:rsidR="00B57806" w:rsidRPr="00134CB7">
        <w:rPr>
          <w:sz w:val="24"/>
          <w:u w:val="single"/>
        </w:rPr>
        <w:t xml:space="preserve">- </w:t>
      </w:r>
      <w:r w:rsidR="00A269C5">
        <w:rPr>
          <w:sz w:val="24"/>
        </w:rPr>
        <w:t>t</w:t>
      </w:r>
      <w:r w:rsidR="00D742F4" w:rsidRPr="00134CB7">
        <w:rPr>
          <w:sz w:val="24"/>
        </w:rPr>
        <w:t>o wówczas nie stosuje się przepisów</w:t>
      </w:r>
      <w:r w:rsidR="001927EC" w:rsidRPr="00134CB7">
        <w:t xml:space="preserve"> pr</w:t>
      </w:r>
      <w:r w:rsidR="005E37F4" w:rsidRPr="00134CB7">
        <w:rPr>
          <w:sz w:val="24"/>
        </w:rPr>
        <w:t xml:space="preserve">awo budowlane, </w:t>
      </w:r>
      <w:r w:rsidR="001927EC" w:rsidRPr="00134CB7">
        <w:rPr>
          <w:sz w:val="24"/>
        </w:rPr>
        <w:t xml:space="preserve">ustawy o planowaniu i zagospodarowaniu przestrzennym oraz aktów planistycznych, o których mowa w tej ustawie, ustawy o ochronie </w:t>
      </w:r>
      <w:r w:rsidR="005E37F4" w:rsidRPr="00134CB7">
        <w:rPr>
          <w:sz w:val="24"/>
        </w:rPr>
        <w:t xml:space="preserve">zabytków i opiece nad zabytkami, </w:t>
      </w:r>
      <w:r w:rsidR="001927EC" w:rsidRPr="00134CB7">
        <w:rPr>
          <w:sz w:val="24"/>
        </w:rPr>
        <w:t xml:space="preserve">a </w:t>
      </w:r>
      <w:r w:rsidR="002F53A8">
        <w:rPr>
          <w:sz w:val="24"/>
        </w:rPr>
        <w:t>także</w:t>
      </w:r>
      <w:r w:rsidR="001927EC" w:rsidRPr="00134CB7">
        <w:rPr>
          <w:sz w:val="24"/>
        </w:rPr>
        <w:t>. o działalności leczniczej</w:t>
      </w:r>
      <w:r w:rsidR="00FA74CC" w:rsidRPr="00134CB7">
        <w:rPr>
          <w:sz w:val="24"/>
        </w:rPr>
        <w:t xml:space="preserve">- </w:t>
      </w:r>
      <w:r w:rsidR="00882980" w:rsidRPr="00134CB7">
        <w:rPr>
          <w:b/>
          <w:bCs/>
          <w:color w:val="333333"/>
          <w:sz w:val="23"/>
          <w:szCs w:val="23"/>
        </w:rPr>
        <w:t>Zmiana wymuszona koniecznością odformalizowania tych działań które bezpośrednio wiążą się z walką z COVID 19.</w:t>
      </w:r>
    </w:p>
    <w:p w:rsidR="00882980" w:rsidRPr="00134CB7" w:rsidRDefault="00882980" w:rsidP="002D4B25">
      <w:pPr>
        <w:jc w:val="both"/>
        <w:rPr>
          <w:b/>
          <w:bCs/>
          <w:color w:val="333333"/>
          <w:sz w:val="23"/>
          <w:szCs w:val="23"/>
        </w:rPr>
      </w:pPr>
    </w:p>
    <w:p w:rsidR="00882980" w:rsidRPr="00134CB7" w:rsidRDefault="00882980" w:rsidP="002D4B25">
      <w:pPr>
        <w:jc w:val="both"/>
        <w:rPr>
          <w:b/>
          <w:bCs/>
          <w:color w:val="333333"/>
          <w:sz w:val="23"/>
          <w:szCs w:val="23"/>
        </w:rPr>
      </w:pPr>
    </w:p>
    <w:p w:rsidR="002D4B25" w:rsidRPr="00134CB7" w:rsidRDefault="002D4B25" w:rsidP="002D4B25">
      <w:pPr>
        <w:jc w:val="both"/>
        <w:rPr>
          <w:b/>
          <w:bCs/>
          <w:color w:val="333333"/>
          <w:sz w:val="23"/>
          <w:szCs w:val="23"/>
          <w:u w:val="single"/>
        </w:rPr>
      </w:pPr>
      <w:r w:rsidRPr="00134CB7">
        <w:rPr>
          <w:b/>
          <w:bCs/>
          <w:color w:val="333333"/>
          <w:sz w:val="23"/>
          <w:szCs w:val="23"/>
          <w:u w:val="single"/>
        </w:rPr>
        <w:t>Zezwolenia na sprzedaż napojów alkoholowych:</w:t>
      </w:r>
    </w:p>
    <w:p w:rsidR="00BC6FDC" w:rsidRPr="00134CB7" w:rsidRDefault="00BC6FDC" w:rsidP="00BC6FDC">
      <w:pPr>
        <w:pStyle w:val="ZARTzmartartykuempunktem"/>
        <w:spacing w:line="240" w:lineRule="auto"/>
        <w:ind w:left="360" w:firstLine="0"/>
        <w:rPr>
          <w:rFonts w:ascii="Times New Roman" w:hAnsi="Times New Roman" w:cs="Times New Roman"/>
        </w:rPr>
      </w:pPr>
    </w:p>
    <w:p w:rsidR="00C73255" w:rsidRPr="00134CB7" w:rsidRDefault="000910DF" w:rsidP="00C73255">
      <w:pPr>
        <w:pStyle w:val="ZARTzmartartykuempunktem"/>
        <w:numPr>
          <w:ilvl w:val="0"/>
          <w:numId w:val="4"/>
        </w:numPr>
        <w:spacing w:line="240" w:lineRule="auto"/>
        <w:rPr>
          <w:rFonts w:ascii="Times New Roman" w:hAnsi="Times New Roman" w:cs="Times New Roman"/>
        </w:rPr>
      </w:pPr>
      <w:r w:rsidRPr="00134CB7">
        <w:rPr>
          <w:rFonts w:ascii="Times New Roman" w:hAnsi="Times New Roman" w:cs="Times New Roman"/>
          <w:bCs/>
          <w:color w:val="333333"/>
          <w:sz w:val="23"/>
          <w:szCs w:val="23"/>
        </w:rPr>
        <w:t xml:space="preserve">Dodaje się art. </w:t>
      </w:r>
      <w:r w:rsidRPr="00134CB7">
        <w:rPr>
          <w:rFonts w:ascii="Times New Roman" w:hAnsi="Times New Roman" w:cs="Times New Roman"/>
        </w:rPr>
        <w:t>15qa.</w:t>
      </w:r>
      <w:r w:rsidR="00FB70A1" w:rsidRPr="00134CB7">
        <w:rPr>
          <w:rFonts w:ascii="Times New Roman" w:hAnsi="Times New Roman" w:cs="Times New Roman"/>
        </w:rPr>
        <w:t xml:space="preserve"> (</w:t>
      </w:r>
      <w:r w:rsidR="00FB70A1" w:rsidRPr="00134CB7">
        <w:rPr>
          <w:rFonts w:ascii="Times New Roman" w:hAnsi="Times New Roman" w:cs="Times New Roman"/>
          <w:b/>
        </w:rPr>
        <w:t xml:space="preserve">dot. </w:t>
      </w:r>
      <w:r w:rsidR="0053141E">
        <w:rPr>
          <w:rFonts w:ascii="Times New Roman" w:hAnsi="Times New Roman" w:cs="Times New Roman"/>
          <w:b/>
        </w:rPr>
        <w:t xml:space="preserve">on </w:t>
      </w:r>
      <w:r w:rsidR="00FB70A1" w:rsidRPr="00134CB7">
        <w:rPr>
          <w:rFonts w:ascii="Times New Roman" w:hAnsi="Times New Roman" w:cs="Times New Roman"/>
          <w:b/>
        </w:rPr>
        <w:t>przedłużenia z mocy prawa ważności zezwoleń na sprzedaż napojów alkoholowych, ale pod warunkiem wniesienia proporcjonalnej opłaty przed upływem pierwotnego terminu ważności</w:t>
      </w:r>
      <w:r w:rsidR="00FB70A1" w:rsidRPr="00134CB7">
        <w:rPr>
          <w:rFonts w:ascii="Times New Roman" w:hAnsi="Times New Roman" w:cs="Times New Roman"/>
        </w:rPr>
        <w:t>)</w:t>
      </w:r>
      <w:r w:rsidR="00C73255" w:rsidRPr="00134CB7">
        <w:rPr>
          <w:rFonts w:ascii="Times New Roman" w:hAnsi="Times New Roman" w:cs="Times New Roman"/>
        </w:rPr>
        <w:t>:</w:t>
      </w:r>
    </w:p>
    <w:p w:rsidR="00D930BA" w:rsidRDefault="00D930BA" w:rsidP="00C73255">
      <w:pPr>
        <w:pStyle w:val="ZARTzmartartykuempunktem"/>
        <w:spacing w:line="240" w:lineRule="auto"/>
        <w:ind w:left="0" w:firstLine="0"/>
        <w:rPr>
          <w:rFonts w:ascii="Times New Roman" w:hAnsi="Times New Roman" w:cs="Times New Roman"/>
        </w:rPr>
      </w:pPr>
    </w:p>
    <w:p w:rsidR="00E11145" w:rsidRPr="00134CB7" w:rsidRDefault="004E6569" w:rsidP="00C73255">
      <w:pPr>
        <w:pStyle w:val="ZARTzmartartykuempunktem"/>
        <w:spacing w:line="240" w:lineRule="auto"/>
        <w:ind w:left="0" w:firstLine="0"/>
        <w:rPr>
          <w:rFonts w:ascii="Times New Roman" w:hAnsi="Times New Roman" w:cs="Times New Roman"/>
        </w:rPr>
      </w:pPr>
      <w:r w:rsidRPr="00134CB7">
        <w:rPr>
          <w:rFonts w:ascii="Times New Roman" w:hAnsi="Times New Roman" w:cs="Times New Roman"/>
        </w:rPr>
        <w:t xml:space="preserve"> „ </w:t>
      </w:r>
      <w:r w:rsidR="000910DF" w:rsidRPr="00134CB7">
        <w:rPr>
          <w:rFonts w:ascii="Times New Roman" w:hAnsi="Times New Roman" w:cs="Times New Roman"/>
        </w:rPr>
        <w:t xml:space="preserve">Zezwolenia na sprzedaż napojów alkoholowych przeznaczonych do spożycia w miejscu lub poza miejscem sprzedaży wydane na podstawie art. 18 ustawy z dnia 26 października 1982 r. o wychowaniu w trzeźwości i przeciwdziałaniu alkoholizmowi (Dz. U. z 2019 r. poz. 2277), </w:t>
      </w:r>
      <w:r w:rsidR="000910DF" w:rsidRPr="00134CB7">
        <w:rPr>
          <w:rFonts w:ascii="Times New Roman" w:hAnsi="Times New Roman" w:cs="Times New Roman"/>
          <w:b/>
        </w:rPr>
        <w:t>których ważność upływa w okresie obowiązywania stanu zagrożenia epidemicznego albo stanu epidemii zachowują ważność przez dodatkowy okres 6 miesięcy od dnia utraty pierwotnego terminu ważności zezwolenia, pod warunkiem wniesienia proporcjonalnej opłaty za wydanie zezwolenia przed upływem pierwotnego terminu ważności zezwolenia</w:t>
      </w:r>
      <w:r w:rsidR="000910DF" w:rsidRPr="00134CB7">
        <w:rPr>
          <w:rFonts w:ascii="Times New Roman" w:hAnsi="Times New Roman" w:cs="Times New Roman"/>
        </w:rPr>
        <w:t>.</w:t>
      </w:r>
    </w:p>
    <w:p w:rsidR="00E11145" w:rsidRPr="00134CB7" w:rsidRDefault="00E11145" w:rsidP="00C73255">
      <w:pPr>
        <w:pStyle w:val="ZARTzmartartykuempunktem"/>
        <w:spacing w:line="240" w:lineRule="auto"/>
        <w:ind w:left="0" w:firstLine="0"/>
        <w:rPr>
          <w:rFonts w:ascii="Times New Roman" w:hAnsi="Times New Roman" w:cs="Times New Roman"/>
        </w:rPr>
      </w:pPr>
    </w:p>
    <w:p w:rsidR="000910DF" w:rsidRPr="00134CB7" w:rsidRDefault="00E11145" w:rsidP="00C73255">
      <w:pPr>
        <w:pStyle w:val="ZARTzmartartykuempunktem"/>
        <w:spacing w:line="240" w:lineRule="auto"/>
        <w:ind w:left="0" w:firstLine="0"/>
        <w:rPr>
          <w:rFonts w:ascii="Times New Roman" w:hAnsi="Times New Roman" w:cs="Times New Roman"/>
        </w:rPr>
      </w:pPr>
      <w:r w:rsidRPr="00134CB7">
        <w:rPr>
          <w:rFonts w:ascii="Times New Roman" w:hAnsi="Times New Roman" w:cs="Times New Roman"/>
        </w:rPr>
        <w:t xml:space="preserve">- zmiana </w:t>
      </w:r>
      <w:r w:rsidR="00AD2B6A" w:rsidRPr="00134CB7">
        <w:rPr>
          <w:rFonts w:ascii="Times New Roman" w:hAnsi="Times New Roman" w:cs="Times New Roman"/>
        </w:rPr>
        <w:t xml:space="preserve">wydaje się być </w:t>
      </w:r>
      <w:r w:rsidRPr="00134CB7">
        <w:rPr>
          <w:rFonts w:ascii="Times New Roman" w:hAnsi="Times New Roman" w:cs="Times New Roman"/>
        </w:rPr>
        <w:t>pozytywna,</w:t>
      </w:r>
      <w:r w:rsidR="00AD2B6A" w:rsidRPr="00134CB7">
        <w:rPr>
          <w:rFonts w:ascii="Times New Roman" w:hAnsi="Times New Roman" w:cs="Times New Roman"/>
        </w:rPr>
        <w:t xml:space="preserve"> ponieważ</w:t>
      </w:r>
      <w:r w:rsidRPr="00134CB7">
        <w:rPr>
          <w:rFonts w:ascii="Times New Roman" w:hAnsi="Times New Roman" w:cs="Times New Roman"/>
        </w:rPr>
        <w:t xml:space="preserve">  ciągłość zezwoleń, w sytuacji gdy z uwagi np.</w:t>
      </w:r>
      <w:r w:rsidR="0012223D" w:rsidRPr="00134CB7">
        <w:rPr>
          <w:rFonts w:ascii="Times New Roman" w:hAnsi="Times New Roman" w:cs="Times New Roman"/>
        </w:rPr>
        <w:t xml:space="preserve"> na mniejszy sk</w:t>
      </w:r>
      <w:r w:rsidRPr="00134CB7">
        <w:rPr>
          <w:rFonts w:ascii="Times New Roman" w:hAnsi="Times New Roman" w:cs="Times New Roman"/>
        </w:rPr>
        <w:t>ł</w:t>
      </w:r>
      <w:r w:rsidR="0012223D" w:rsidRPr="00134CB7">
        <w:rPr>
          <w:rFonts w:ascii="Times New Roman" w:hAnsi="Times New Roman" w:cs="Times New Roman"/>
        </w:rPr>
        <w:t>a</w:t>
      </w:r>
      <w:r w:rsidRPr="00134CB7">
        <w:rPr>
          <w:rFonts w:ascii="Times New Roman" w:hAnsi="Times New Roman" w:cs="Times New Roman"/>
        </w:rPr>
        <w:t>d osobowy w urzędach</w:t>
      </w:r>
      <w:r w:rsidR="0012223D" w:rsidRPr="00134CB7">
        <w:rPr>
          <w:rFonts w:ascii="Times New Roman" w:hAnsi="Times New Roman" w:cs="Times New Roman"/>
        </w:rPr>
        <w:t>,</w:t>
      </w:r>
      <w:r w:rsidRPr="00134CB7">
        <w:rPr>
          <w:rFonts w:ascii="Times New Roman" w:hAnsi="Times New Roman" w:cs="Times New Roman"/>
        </w:rPr>
        <w:t xml:space="preserve"> jak również ograniczenia w poruszaniu się, czy utrudnienia dot. przesyłania przesyłek  złożenie wniosku o nowe pozwolenie na </w:t>
      </w:r>
      <w:r w:rsidR="0018691F" w:rsidRPr="00134CB7">
        <w:rPr>
          <w:rFonts w:ascii="Times New Roman" w:hAnsi="Times New Roman" w:cs="Times New Roman"/>
        </w:rPr>
        <w:t>dalsz</w:t>
      </w:r>
      <w:r w:rsidR="003F07E6" w:rsidRPr="00134CB7">
        <w:rPr>
          <w:rFonts w:ascii="Times New Roman" w:hAnsi="Times New Roman" w:cs="Times New Roman"/>
        </w:rPr>
        <w:t xml:space="preserve">y okres byłoby utrudnione, </w:t>
      </w:r>
      <w:r w:rsidR="0012223D" w:rsidRPr="00134CB7">
        <w:rPr>
          <w:rFonts w:ascii="Times New Roman" w:hAnsi="Times New Roman" w:cs="Times New Roman"/>
        </w:rPr>
        <w:t xml:space="preserve">jak również wydanie zezwolenia mogłoby być trudne, to po zmianie </w:t>
      </w:r>
      <w:r w:rsidR="003F07E6" w:rsidRPr="00134CB7">
        <w:rPr>
          <w:rFonts w:ascii="Times New Roman" w:hAnsi="Times New Roman" w:cs="Times New Roman"/>
        </w:rPr>
        <w:t>przedsiębiorcy mogą dalej działać, co pozytywie wpływa też na gospodarkę.</w:t>
      </w:r>
    </w:p>
    <w:p w:rsidR="00124B33" w:rsidRPr="00134CB7" w:rsidRDefault="00124B33" w:rsidP="00C73255">
      <w:pPr>
        <w:pStyle w:val="ZARTzmartartykuempunktem"/>
        <w:spacing w:line="240" w:lineRule="auto"/>
        <w:ind w:left="0" w:firstLine="0"/>
        <w:rPr>
          <w:rFonts w:ascii="Times New Roman" w:hAnsi="Times New Roman" w:cs="Times New Roman"/>
        </w:rPr>
      </w:pPr>
    </w:p>
    <w:p w:rsidR="00E11145" w:rsidRPr="00134CB7" w:rsidRDefault="00124B33" w:rsidP="00C73255">
      <w:pPr>
        <w:pStyle w:val="ZARTzmartartykuempunktem"/>
        <w:spacing w:line="240" w:lineRule="auto"/>
        <w:ind w:left="0" w:firstLine="0"/>
        <w:rPr>
          <w:rFonts w:ascii="Times New Roman" w:hAnsi="Times New Roman" w:cs="Times New Roman"/>
        </w:rPr>
      </w:pPr>
      <w:r w:rsidRPr="00134CB7">
        <w:rPr>
          <w:rFonts w:ascii="Times New Roman" w:hAnsi="Times New Roman" w:cs="Times New Roman"/>
        </w:rPr>
        <w:t>„pod warunkiem wniesienia proporcjonalnej opłaty”- to sformułowanie niejasne tj. czy opłata dotyczyć ma okresu tych kolejnych 6 miesięcy, wymagałoby doprecyzowania.</w:t>
      </w:r>
    </w:p>
    <w:p w:rsidR="00D930BA" w:rsidRDefault="00D930BA" w:rsidP="002D4B25">
      <w:pPr>
        <w:jc w:val="both"/>
        <w:rPr>
          <w:b/>
          <w:bCs/>
          <w:color w:val="333333"/>
          <w:sz w:val="23"/>
          <w:szCs w:val="23"/>
          <w:u w:val="single"/>
        </w:rPr>
      </w:pPr>
    </w:p>
    <w:p w:rsidR="00BC6FDC" w:rsidRPr="00134CB7" w:rsidRDefault="00BC6FDC" w:rsidP="002D4B25">
      <w:pPr>
        <w:jc w:val="both"/>
        <w:rPr>
          <w:b/>
          <w:bCs/>
          <w:color w:val="333333"/>
          <w:sz w:val="23"/>
          <w:szCs w:val="23"/>
          <w:u w:val="single"/>
        </w:rPr>
      </w:pPr>
      <w:r w:rsidRPr="00134CB7">
        <w:rPr>
          <w:b/>
          <w:bCs/>
          <w:color w:val="333333"/>
          <w:sz w:val="23"/>
          <w:szCs w:val="23"/>
          <w:u w:val="single"/>
        </w:rPr>
        <w:t>Środki z opłat za zezwolenia na alkohol:</w:t>
      </w:r>
    </w:p>
    <w:p w:rsidR="00BC6FDC" w:rsidRPr="00134CB7" w:rsidRDefault="00BC6FDC" w:rsidP="002D4B25">
      <w:pPr>
        <w:jc w:val="both"/>
        <w:rPr>
          <w:b/>
          <w:bCs/>
          <w:color w:val="333333"/>
          <w:sz w:val="23"/>
          <w:szCs w:val="23"/>
        </w:rPr>
      </w:pPr>
    </w:p>
    <w:p w:rsidR="00B14772" w:rsidRPr="00134CB7" w:rsidRDefault="001C18E1" w:rsidP="00157BAB">
      <w:pPr>
        <w:pStyle w:val="Akapitzlist"/>
        <w:numPr>
          <w:ilvl w:val="0"/>
          <w:numId w:val="4"/>
        </w:numPr>
        <w:ind w:left="720"/>
        <w:jc w:val="both"/>
        <w:rPr>
          <w:b/>
          <w:bCs/>
          <w:color w:val="333333"/>
          <w:sz w:val="23"/>
          <w:szCs w:val="23"/>
        </w:rPr>
      </w:pPr>
      <w:r>
        <w:rPr>
          <w:b/>
          <w:bCs/>
          <w:color w:val="333333"/>
          <w:sz w:val="23"/>
          <w:szCs w:val="23"/>
        </w:rPr>
        <w:t>Projekt zakłada dodanie nowego przepisu zgodnie, z którym</w:t>
      </w:r>
      <w:r w:rsidR="00582F3F">
        <w:rPr>
          <w:b/>
          <w:bCs/>
          <w:color w:val="333333"/>
          <w:sz w:val="23"/>
          <w:szCs w:val="23"/>
        </w:rPr>
        <w:t>:</w:t>
      </w:r>
    </w:p>
    <w:p w:rsidR="00B14772" w:rsidRPr="00134CB7" w:rsidRDefault="00B14772" w:rsidP="00157BAB">
      <w:pPr>
        <w:ind w:left="360"/>
        <w:jc w:val="both"/>
        <w:rPr>
          <w:b/>
          <w:bCs/>
          <w:color w:val="333333"/>
          <w:sz w:val="23"/>
          <w:szCs w:val="23"/>
        </w:rPr>
      </w:pPr>
    </w:p>
    <w:p w:rsidR="002D4B25" w:rsidRPr="00134CB7" w:rsidRDefault="00B14772" w:rsidP="00157BAB">
      <w:pPr>
        <w:pStyle w:val="Akapitzlist"/>
        <w:jc w:val="both"/>
        <w:rPr>
          <w:bCs/>
          <w:color w:val="333333"/>
          <w:sz w:val="23"/>
          <w:szCs w:val="23"/>
        </w:rPr>
      </w:pPr>
      <w:r w:rsidRPr="00B728AB">
        <w:rPr>
          <w:bCs/>
          <w:color w:val="333333"/>
          <w:sz w:val="23"/>
          <w:szCs w:val="23"/>
          <w:u w:val="single"/>
        </w:rPr>
        <w:t>Do dnia 31 grudnia 2020 r</w:t>
      </w:r>
      <w:r w:rsidRPr="00134CB7">
        <w:rPr>
          <w:bCs/>
          <w:color w:val="333333"/>
          <w:sz w:val="23"/>
          <w:szCs w:val="23"/>
        </w:rPr>
        <w:t>. zarządy województwa mogą wykorzystać środki z opłat,</w:t>
      </w:r>
      <w:r w:rsidR="002D0E69" w:rsidRPr="00134CB7">
        <w:rPr>
          <w:bCs/>
          <w:color w:val="333333"/>
          <w:sz w:val="23"/>
          <w:szCs w:val="23"/>
        </w:rPr>
        <w:t xml:space="preserve"> o których mowa w art. 9</w:t>
      </w:r>
      <w:r w:rsidR="002D0E69" w:rsidRPr="00134CB7">
        <w:rPr>
          <w:bCs/>
          <w:color w:val="333333"/>
          <w:sz w:val="23"/>
          <w:szCs w:val="23"/>
          <w:vertAlign w:val="superscript"/>
        </w:rPr>
        <w:t>2</w:t>
      </w:r>
      <w:r w:rsidRPr="00134CB7">
        <w:rPr>
          <w:bCs/>
          <w:color w:val="333333"/>
          <w:sz w:val="23"/>
          <w:szCs w:val="23"/>
        </w:rPr>
        <w:t xml:space="preserve"> ust. 1 ustawy z dnia 26 października 1982 r. o wychowaniu w trzeźwości i przeciwdziałaniu alkoholizmowi również na działania związane z </w:t>
      </w:r>
      <w:r w:rsidRPr="00134CB7">
        <w:rPr>
          <w:bCs/>
          <w:color w:val="333333"/>
          <w:sz w:val="23"/>
          <w:szCs w:val="23"/>
        </w:rPr>
        <w:lastRenderedPageBreak/>
        <w:t>zapobieganiem, przeciwdziałaniem i zwalczaniem COVID-19 oraz wywołanych nim sytuacji kryzysowych</w:t>
      </w:r>
    </w:p>
    <w:p w:rsidR="00B771B0" w:rsidRPr="00134CB7" w:rsidRDefault="00B771B0" w:rsidP="00157BAB">
      <w:pPr>
        <w:ind w:left="360"/>
        <w:jc w:val="both"/>
        <w:rPr>
          <w:bCs/>
          <w:color w:val="333333"/>
          <w:sz w:val="23"/>
          <w:szCs w:val="23"/>
        </w:rPr>
      </w:pPr>
    </w:p>
    <w:p w:rsidR="00B771B0" w:rsidRPr="00134CB7" w:rsidRDefault="000D0FCD" w:rsidP="00157BAB">
      <w:pPr>
        <w:ind w:left="720"/>
        <w:jc w:val="both"/>
        <w:rPr>
          <w:b/>
          <w:bCs/>
          <w:color w:val="333333"/>
          <w:sz w:val="23"/>
          <w:szCs w:val="23"/>
        </w:rPr>
      </w:pPr>
      <w:r w:rsidRPr="00134CB7">
        <w:rPr>
          <w:b/>
          <w:bCs/>
          <w:color w:val="333333"/>
          <w:sz w:val="23"/>
          <w:szCs w:val="23"/>
        </w:rPr>
        <w:t xml:space="preserve">- </w:t>
      </w:r>
      <w:r w:rsidR="00B771B0" w:rsidRPr="00134CB7">
        <w:rPr>
          <w:b/>
          <w:bCs/>
          <w:color w:val="333333"/>
          <w:sz w:val="23"/>
          <w:szCs w:val="23"/>
        </w:rPr>
        <w:t xml:space="preserve">Przepis jak wyżej dot. opłat za wydawanie zezwoleń na </w:t>
      </w:r>
      <w:r w:rsidR="00B771B0" w:rsidRPr="00134CB7">
        <w:rPr>
          <w:b/>
          <w:bCs/>
          <w:color w:val="333333"/>
          <w:sz w:val="23"/>
          <w:szCs w:val="23"/>
          <w:u w:val="single"/>
        </w:rPr>
        <w:t>obrót hurtowy</w:t>
      </w:r>
      <w:r w:rsidR="00B771B0" w:rsidRPr="00134CB7">
        <w:rPr>
          <w:b/>
          <w:bCs/>
          <w:color w:val="333333"/>
          <w:sz w:val="23"/>
          <w:szCs w:val="23"/>
        </w:rPr>
        <w:t xml:space="preserve"> w kraju napojami alkoholowymi o zawartości powyżej 18% alkoholu zezwolenie wydaje  minister właściwego do spraw gospodarki. oraz zezwoleń na obrót hurtowy w kraju napojami alkoholowymi o zawartości do 18% alkoholu może być prowadzony tylko na podstawie zezwolenia wydan</w:t>
      </w:r>
      <w:r w:rsidR="007D79E2" w:rsidRPr="00134CB7">
        <w:rPr>
          <w:b/>
          <w:bCs/>
          <w:color w:val="333333"/>
          <w:sz w:val="23"/>
          <w:szCs w:val="23"/>
        </w:rPr>
        <w:t xml:space="preserve">ego przez marszałka województwa – zmiana pozytywna więcej środków do </w:t>
      </w:r>
      <w:r w:rsidR="006926D7" w:rsidRPr="00134CB7">
        <w:rPr>
          <w:b/>
          <w:bCs/>
          <w:color w:val="333333"/>
          <w:sz w:val="23"/>
          <w:szCs w:val="23"/>
        </w:rPr>
        <w:t>wykorzystania na walkę z COVID 19 oraz wywołanych nim sytuacji kryzysowych</w:t>
      </w:r>
    </w:p>
    <w:p w:rsidR="00412CAF" w:rsidRPr="00134CB7" w:rsidRDefault="00412CAF" w:rsidP="00157BAB">
      <w:pPr>
        <w:ind w:left="720"/>
        <w:jc w:val="both"/>
        <w:rPr>
          <w:bCs/>
          <w:color w:val="333333"/>
          <w:sz w:val="23"/>
          <w:szCs w:val="23"/>
        </w:rPr>
      </w:pPr>
    </w:p>
    <w:p w:rsidR="00B161A4" w:rsidRPr="00134CB7" w:rsidRDefault="00B161A4" w:rsidP="00157BAB">
      <w:pPr>
        <w:pStyle w:val="Akapitzlist"/>
        <w:numPr>
          <w:ilvl w:val="0"/>
          <w:numId w:val="4"/>
        </w:numPr>
        <w:ind w:left="720"/>
        <w:jc w:val="both"/>
        <w:rPr>
          <w:b/>
          <w:bCs/>
          <w:color w:val="333333"/>
          <w:sz w:val="23"/>
          <w:szCs w:val="23"/>
        </w:rPr>
      </w:pPr>
      <w:r w:rsidRPr="00134CB7">
        <w:rPr>
          <w:b/>
          <w:bCs/>
          <w:color w:val="333333"/>
          <w:sz w:val="23"/>
          <w:szCs w:val="23"/>
        </w:rPr>
        <w:t>Dodaje się art. Art. 15qc. o treści:</w:t>
      </w:r>
    </w:p>
    <w:p w:rsidR="00B161A4" w:rsidRPr="00134CB7" w:rsidRDefault="00B161A4" w:rsidP="00157BAB">
      <w:pPr>
        <w:ind w:left="360"/>
        <w:jc w:val="both"/>
        <w:rPr>
          <w:bCs/>
          <w:color w:val="333333"/>
          <w:sz w:val="23"/>
          <w:szCs w:val="23"/>
        </w:rPr>
      </w:pPr>
    </w:p>
    <w:p w:rsidR="00DD07AB" w:rsidRPr="00134CB7" w:rsidRDefault="00B161A4" w:rsidP="00157BAB">
      <w:pPr>
        <w:ind w:left="720"/>
        <w:jc w:val="both"/>
        <w:rPr>
          <w:bCs/>
          <w:color w:val="333333"/>
          <w:sz w:val="23"/>
          <w:szCs w:val="23"/>
        </w:rPr>
      </w:pPr>
      <w:r w:rsidRPr="00134CB7">
        <w:rPr>
          <w:bCs/>
          <w:color w:val="333333"/>
          <w:sz w:val="23"/>
          <w:szCs w:val="23"/>
        </w:rPr>
        <w:t>Do dnia 31 grudnia 2020 r. wójt (burmistrz, prezydent miasta) może wykorzystać dochody z opłat za zezwolenia wydane n</w:t>
      </w:r>
      <w:r w:rsidR="005D3C30" w:rsidRPr="00134CB7">
        <w:rPr>
          <w:bCs/>
          <w:color w:val="333333"/>
          <w:sz w:val="23"/>
          <w:szCs w:val="23"/>
        </w:rPr>
        <w:t>a podstawie art. 18 lub art. 18</w:t>
      </w:r>
      <w:r w:rsidR="005D3C30" w:rsidRPr="00134CB7">
        <w:rPr>
          <w:bCs/>
          <w:color w:val="333333"/>
          <w:sz w:val="23"/>
          <w:szCs w:val="23"/>
          <w:vertAlign w:val="superscript"/>
        </w:rPr>
        <w:t>1</w:t>
      </w:r>
      <w:r w:rsidRPr="00134CB7">
        <w:rPr>
          <w:bCs/>
          <w:color w:val="333333"/>
          <w:sz w:val="23"/>
          <w:szCs w:val="23"/>
        </w:rPr>
        <w:t xml:space="preserve"> ustawy z dnia 26 października 1982 r. o wychowaniu w trzeźwości i przeciwdziałaniu alkoholizmowi oraz dochod</w:t>
      </w:r>
      <w:r w:rsidR="000125FD" w:rsidRPr="00134CB7">
        <w:rPr>
          <w:bCs/>
          <w:color w:val="333333"/>
          <w:sz w:val="23"/>
          <w:szCs w:val="23"/>
        </w:rPr>
        <w:t>y z opłat określonych w art. 11</w:t>
      </w:r>
      <w:r w:rsidR="000125FD" w:rsidRPr="00134CB7">
        <w:rPr>
          <w:bCs/>
          <w:color w:val="333333"/>
          <w:sz w:val="23"/>
          <w:szCs w:val="23"/>
          <w:vertAlign w:val="superscript"/>
        </w:rPr>
        <w:t>1</w:t>
      </w:r>
      <w:r w:rsidRPr="00134CB7">
        <w:rPr>
          <w:bCs/>
          <w:color w:val="333333"/>
          <w:sz w:val="23"/>
          <w:szCs w:val="23"/>
        </w:rPr>
        <w:t xml:space="preserve"> tej ustawy również na działania związane z zapobieganiem, przeciwdziałaniem i zwalczaniem COVID-19 oraz wywołanych nim sytuacji kryzysowych</w:t>
      </w:r>
    </w:p>
    <w:p w:rsidR="00DD07AB" w:rsidRPr="00134CB7" w:rsidRDefault="00DD07AB" w:rsidP="00157BAB">
      <w:pPr>
        <w:ind w:left="720"/>
        <w:jc w:val="both"/>
        <w:rPr>
          <w:bCs/>
          <w:color w:val="333333"/>
          <w:sz w:val="23"/>
          <w:szCs w:val="23"/>
        </w:rPr>
      </w:pPr>
    </w:p>
    <w:p w:rsidR="00B161A4" w:rsidRPr="00134CB7" w:rsidRDefault="00B161A4" w:rsidP="00157BAB">
      <w:pPr>
        <w:ind w:left="720"/>
        <w:jc w:val="both"/>
        <w:rPr>
          <w:bCs/>
          <w:color w:val="333333"/>
          <w:sz w:val="23"/>
          <w:szCs w:val="23"/>
        </w:rPr>
      </w:pPr>
      <w:r w:rsidRPr="00134CB7">
        <w:rPr>
          <w:bCs/>
          <w:color w:val="333333"/>
          <w:sz w:val="23"/>
          <w:szCs w:val="23"/>
        </w:rPr>
        <w:t>.</w:t>
      </w:r>
      <w:r w:rsidR="00946C34" w:rsidRPr="00134CB7">
        <w:rPr>
          <w:bCs/>
          <w:color w:val="333333"/>
          <w:sz w:val="23"/>
          <w:szCs w:val="23"/>
        </w:rPr>
        <w:t xml:space="preserve">- </w:t>
      </w:r>
      <w:r w:rsidR="00946C34" w:rsidRPr="00134CB7">
        <w:rPr>
          <w:b/>
          <w:bCs/>
          <w:color w:val="333333"/>
          <w:sz w:val="23"/>
          <w:szCs w:val="23"/>
        </w:rPr>
        <w:t>możliwość wykorzystania środków z opł</w:t>
      </w:r>
      <w:r w:rsidR="00DD07AB" w:rsidRPr="00134CB7">
        <w:rPr>
          <w:b/>
          <w:bCs/>
          <w:color w:val="333333"/>
          <w:sz w:val="23"/>
          <w:szCs w:val="23"/>
        </w:rPr>
        <w:t>at za</w:t>
      </w:r>
      <w:r w:rsidR="00946C34" w:rsidRPr="00134CB7">
        <w:rPr>
          <w:b/>
          <w:bCs/>
          <w:color w:val="333333"/>
          <w:sz w:val="23"/>
          <w:szCs w:val="23"/>
        </w:rPr>
        <w:t xml:space="preserve"> zezwolenia na alkohol na walkę z COVID 19 </w:t>
      </w:r>
      <w:r w:rsidR="00DD07AB" w:rsidRPr="00134CB7">
        <w:rPr>
          <w:b/>
          <w:bCs/>
          <w:color w:val="333333"/>
          <w:sz w:val="23"/>
          <w:szCs w:val="23"/>
        </w:rPr>
        <w:t xml:space="preserve">oraz wywołanych </w:t>
      </w:r>
      <w:r w:rsidR="007D79E2" w:rsidRPr="00134CB7">
        <w:rPr>
          <w:b/>
          <w:bCs/>
          <w:color w:val="333333"/>
          <w:sz w:val="23"/>
          <w:szCs w:val="23"/>
        </w:rPr>
        <w:t>nimi sytuacji kryzysowych.- zmiana pozytywna</w:t>
      </w:r>
      <w:r w:rsidR="007D79E2" w:rsidRPr="00134CB7">
        <w:rPr>
          <w:bCs/>
          <w:color w:val="333333"/>
          <w:sz w:val="23"/>
          <w:szCs w:val="23"/>
        </w:rPr>
        <w:t xml:space="preserve"> </w:t>
      </w:r>
    </w:p>
    <w:p w:rsidR="00946C34" w:rsidRPr="00134CB7" w:rsidRDefault="00946C34" w:rsidP="007E1394">
      <w:pPr>
        <w:ind w:left="360"/>
        <w:jc w:val="both"/>
        <w:rPr>
          <w:bCs/>
          <w:color w:val="333333"/>
          <w:sz w:val="23"/>
          <w:szCs w:val="23"/>
        </w:rPr>
      </w:pPr>
    </w:p>
    <w:p w:rsidR="00946C34" w:rsidRPr="00134CB7" w:rsidRDefault="00946C34" w:rsidP="00173B18">
      <w:pPr>
        <w:jc w:val="both"/>
        <w:rPr>
          <w:bCs/>
          <w:color w:val="333333"/>
          <w:sz w:val="23"/>
          <w:szCs w:val="23"/>
        </w:rPr>
      </w:pPr>
    </w:p>
    <w:p w:rsidR="00DD07AB" w:rsidRPr="00134CB7" w:rsidRDefault="00DD07AB" w:rsidP="007E1394">
      <w:pPr>
        <w:ind w:left="360"/>
        <w:jc w:val="both"/>
        <w:rPr>
          <w:b/>
          <w:bCs/>
          <w:color w:val="333333"/>
          <w:sz w:val="23"/>
          <w:szCs w:val="23"/>
          <w:u w:val="single"/>
        </w:rPr>
      </w:pPr>
      <w:r w:rsidRPr="00134CB7">
        <w:rPr>
          <w:b/>
          <w:bCs/>
          <w:color w:val="333333"/>
          <w:sz w:val="23"/>
          <w:szCs w:val="23"/>
          <w:u w:val="single"/>
        </w:rPr>
        <w:t>Powierzenie zadań powiatowi:</w:t>
      </w:r>
    </w:p>
    <w:p w:rsidR="00DD07AB" w:rsidRPr="00134CB7" w:rsidRDefault="00DD07AB" w:rsidP="001876B7">
      <w:pPr>
        <w:jc w:val="both"/>
        <w:rPr>
          <w:b/>
          <w:bCs/>
          <w:color w:val="333333"/>
          <w:sz w:val="23"/>
          <w:szCs w:val="23"/>
        </w:rPr>
      </w:pPr>
    </w:p>
    <w:p w:rsidR="00946C34" w:rsidRPr="00134CB7" w:rsidRDefault="00DD07AB" w:rsidP="00232E7A">
      <w:pPr>
        <w:pStyle w:val="Akapitzlist"/>
        <w:numPr>
          <w:ilvl w:val="0"/>
          <w:numId w:val="4"/>
        </w:numPr>
        <w:ind w:left="720"/>
        <w:jc w:val="both"/>
        <w:rPr>
          <w:b/>
          <w:bCs/>
          <w:color w:val="333333"/>
          <w:sz w:val="23"/>
          <w:szCs w:val="23"/>
        </w:rPr>
      </w:pPr>
      <w:r w:rsidRPr="00134CB7">
        <w:rPr>
          <w:b/>
          <w:bCs/>
          <w:color w:val="333333"/>
          <w:sz w:val="23"/>
          <w:szCs w:val="23"/>
        </w:rPr>
        <w:t xml:space="preserve">Dodaje się art. 15qd o treści: </w:t>
      </w:r>
    </w:p>
    <w:p w:rsidR="00B161A4" w:rsidRPr="00134CB7" w:rsidRDefault="00B161A4" w:rsidP="00333779">
      <w:pPr>
        <w:ind w:left="720"/>
        <w:jc w:val="both"/>
        <w:rPr>
          <w:bCs/>
          <w:color w:val="333333"/>
          <w:sz w:val="23"/>
          <w:szCs w:val="23"/>
        </w:rPr>
      </w:pPr>
      <w:r w:rsidRPr="00134CB7">
        <w:rPr>
          <w:bCs/>
          <w:color w:val="333333"/>
          <w:sz w:val="23"/>
          <w:szCs w:val="23"/>
        </w:rPr>
        <w:t>Do dnia 31 grudnia 2020 r. samorząd województwa może powierzyć powiatowi, w drodze porozumienia, prowadzenie zadań związanych z zapobieganiem, przeciwdziałaniem i zwalczaniem COVID-19 oraz wywołanych nim sytuacji kryzysowych. Przepisy dotyczące porozumień pomiędzy samorządem województwa a pow</w:t>
      </w:r>
      <w:r w:rsidR="00A87CD7" w:rsidRPr="00134CB7">
        <w:rPr>
          <w:bCs/>
          <w:color w:val="333333"/>
          <w:sz w:val="23"/>
          <w:szCs w:val="23"/>
        </w:rPr>
        <w:t xml:space="preserve">iatem stosuje się odpowiednio." - </w:t>
      </w:r>
      <w:r w:rsidR="00A87CD7" w:rsidRPr="00134CB7">
        <w:rPr>
          <w:b/>
          <w:bCs/>
          <w:color w:val="333333"/>
          <w:sz w:val="23"/>
          <w:szCs w:val="23"/>
        </w:rPr>
        <w:t>Dodatkowe zadania dla powiatu, powinny pójść za tym koniecznie środki finansowe..</w:t>
      </w:r>
      <w:r w:rsidR="00A87CD7" w:rsidRPr="00134CB7">
        <w:rPr>
          <w:bCs/>
          <w:color w:val="333333"/>
          <w:sz w:val="23"/>
          <w:szCs w:val="23"/>
        </w:rPr>
        <w:t xml:space="preserve"> </w:t>
      </w:r>
    </w:p>
    <w:p w:rsidR="008E71F3" w:rsidRPr="00134CB7" w:rsidRDefault="008E71F3" w:rsidP="008E71F3">
      <w:pPr>
        <w:jc w:val="both"/>
        <w:rPr>
          <w:bCs/>
          <w:color w:val="333333"/>
          <w:sz w:val="23"/>
          <w:szCs w:val="23"/>
        </w:rPr>
      </w:pPr>
    </w:p>
    <w:p w:rsidR="008E71F3" w:rsidRPr="00134CB7" w:rsidRDefault="008E71F3" w:rsidP="008E71F3">
      <w:pPr>
        <w:jc w:val="both"/>
        <w:rPr>
          <w:b/>
          <w:bCs/>
          <w:color w:val="333333"/>
          <w:sz w:val="23"/>
          <w:szCs w:val="23"/>
          <w:u w:val="single"/>
        </w:rPr>
      </w:pPr>
    </w:p>
    <w:p w:rsidR="002624CB" w:rsidRPr="00134CB7" w:rsidRDefault="001876B7" w:rsidP="00C51893">
      <w:pPr>
        <w:jc w:val="both"/>
        <w:rPr>
          <w:b/>
          <w:bCs/>
          <w:color w:val="333333"/>
          <w:sz w:val="24"/>
          <w:szCs w:val="24"/>
          <w:u w:val="single"/>
        </w:rPr>
      </w:pPr>
      <w:r w:rsidRPr="00134CB7">
        <w:rPr>
          <w:b/>
          <w:bCs/>
          <w:color w:val="333333"/>
          <w:sz w:val="24"/>
          <w:szCs w:val="24"/>
          <w:u w:val="single"/>
        </w:rPr>
        <w:t>Budżet</w:t>
      </w:r>
    </w:p>
    <w:p w:rsidR="002624CB" w:rsidRPr="00134CB7" w:rsidRDefault="002624CB" w:rsidP="00C51893">
      <w:pPr>
        <w:jc w:val="both"/>
        <w:rPr>
          <w:b/>
          <w:bCs/>
          <w:color w:val="333333"/>
          <w:sz w:val="24"/>
          <w:szCs w:val="24"/>
          <w:u w:val="single"/>
        </w:rPr>
      </w:pPr>
    </w:p>
    <w:p w:rsidR="008E71F3" w:rsidRPr="00134CB7" w:rsidRDefault="00950A67" w:rsidP="00C51893">
      <w:pPr>
        <w:jc w:val="both"/>
        <w:rPr>
          <w:b/>
          <w:bCs/>
          <w:color w:val="333333"/>
          <w:sz w:val="24"/>
          <w:szCs w:val="24"/>
        </w:rPr>
      </w:pPr>
      <w:r w:rsidRPr="00134CB7">
        <w:rPr>
          <w:b/>
          <w:bCs/>
          <w:color w:val="333333"/>
          <w:sz w:val="24"/>
          <w:szCs w:val="24"/>
        </w:rPr>
        <w:t>P</w:t>
      </w:r>
      <w:r w:rsidR="001876B7" w:rsidRPr="00134CB7">
        <w:rPr>
          <w:b/>
          <w:bCs/>
          <w:color w:val="333333"/>
          <w:sz w:val="24"/>
          <w:szCs w:val="24"/>
        </w:rPr>
        <w:t xml:space="preserve">rojekt zakłada szereg zmian w zakresie relacji w budżecie w tym przekroczenia relacji z art. 242 </w:t>
      </w:r>
      <w:r w:rsidR="00317606" w:rsidRPr="00134CB7">
        <w:rPr>
          <w:b/>
          <w:bCs/>
          <w:color w:val="333333"/>
          <w:sz w:val="24"/>
          <w:szCs w:val="24"/>
        </w:rPr>
        <w:t>ustawy o finansach publicznych</w:t>
      </w:r>
      <w:r w:rsidR="002B0945" w:rsidRPr="00134CB7">
        <w:rPr>
          <w:b/>
          <w:bCs/>
          <w:color w:val="333333"/>
          <w:sz w:val="24"/>
          <w:szCs w:val="24"/>
        </w:rPr>
        <w:t xml:space="preserve">, zmiany </w:t>
      </w:r>
      <w:r w:rsidR="00691956" w:rsidRPr="00134CB7">
        <w:rPr>
          <w:b/>
          <w:bCs/>
          <w:color w:val="333333"/>
          <w:sz w:val="24"/>
          <w:szCs w:val="24"/>
        </w:rPr>
        <w:t xml:space="preserve">wydają się być </w:t>
      </w:r>
      <w:r w:rsidR="002B0945" w:rsidRPr="00134CB7">
        <w:rPr>
          <w:b/>
          <w:bCs/>
          <w:color w:val="333333"/>
          <w:sz w:val="24"/>
          <w:szCs w:val="24"/>
        </w:rPr>
        <w:t>pozytywne z uwagi na zaistniałą sytuacje w kraju</w:t>
      </w:r>
      <w:r w:rsidR="00691956" w:rsidRPr="00134CB7">
        <w:rPr>
          <w:b/>
          <w:bCs/>
          <w:color w:val="333333"/>
          <w:sz w:val="24"/>
          <w:szCs w:val="24"/>
        </w:rPr>
        <w:t>, jednak nie wiem czy zmiany w tym zakresie są wystarczające z uwagi na problemy samorządów oraz widmo znacznego pogorszenia ich sytuacji finansowej</w:t>
      </w:r>
      <w:r w:rsidR="002B0945" w:rsidRPr="00134CB7">
        <w:rPr>
          <w:b/>
          <w:bCs/>
          <w:color w:val="333333"/>
          <w:sz w:val="24"/>
          <w:szCs w:val="24"/>
        </w:rPr>
        <w:t>:</w:t>
      </w:r>
    </w:p>
    <w:p w:rsidR="008E71F3" w:rsidRPr="00134CB7" w:rsidRDefault="008E71F3" w:rsidP="00C51893">
      <w:pPr>
        <w:jc w:val="both"/>
        <w:rPr>
          <w:bCs/>
          <w:color w:val="333333"/>
          <w:sz w:val="23"/>
          <w:szCs w:val="23"/>
        </w:rPr>
      </w:pPr>
    </w:p>
    <w:p w:rsidR="00EB2D5B" w:rsidRPr="00134CB7" w:rsidRDefault="002C2D79" w:rsidP="00C51893">
      <w:pPr>
        <w:jc w:val="both"/>
        <w:rPr>
          <w:bCs/>
          <w:color w:val="333333"/>
          <w:sz w:val="23"/>
          <w:szCs w:val="23"/>
        </w:rPr>
      </w:pPr>
      <w:r w:rsidRPr="00134CB7">
        <w:rPr>
          <w:bCs/>
          <w:color w:val="333333"/>
          <w:sz w:val="23"/>
          <w:szCs w:val="23"/>
        </w:rPr>
        <w:t xml:space="preserve">Projekt zakłada również zmiany, które polegają na tym, iż ograniczenia z art. 243 ust.1 </w:t>
      </w:r>
      <w:r w:rsidR="00EB2D5B" w:rsidRPr="00134CB7">
        <w:rPr>
          <w:sz w:val="24"/>
        </w:rPr>
        <w:t xml:space="preserve">w zakresie spłaty zobowiązań jednostki samorządu terytorialnego, </w:t>
      </w:r>
      <w:r w:rsidR="00EB2D5B" w:rsidRPr="00134CB7">
        <w:rPr>
          <w:b/>
          <w:sz w:val="24"/>
        </w:rPr>
        <w:t>nie stosuje się do wykupów papierów wartościowych, spłaty rat kredytów i pożyczek wraz z należnymi odsetkami i dyskontem, odpowiednio emitowanych lub zaciągniętych w 2020 r. do kwoty ubytku w wykonanych dochodach jednostki będącego skutkiem wystąpienia COVID-19.</w:t>
      </w:r>
      <w:r w:rsidR="00EB2D5B" w:rsidRPr="00134CB7">
        <w:rPr>
          <w:sz w:val="24"/>
        </w:rPr>
        <w:t xml:space="preserve"> Przepis art. 15zoa ust. 2 -4 stosuje się odpowiednio.</w:t>
      </w:r>
      <w:r w:rsidR="00580C7A" w:rsidRPr="00134CB7">
        <w:rPr>
          <w:sz w:val="24"/>
        </w:rPr>
        <w:t xml:space="preserve"> </w:t>
      </w:r>
      <w:r w:rsidR="00EB2D5B" w:rsidRPr="00134CB7">
        <w:rPr>
          <w:sz w:val="24"/>
        </w:rPr>
        <w:t>2. Ustalając relację ograniczającą wysokość spłaty długu jednostki samorządu terytorialnego:</w:t>
      </w:r>
    </w:p>
    <w:p w:rsidR="00EB2D5B" w:rsidRPr="00EB2D5B" w:rsidRDefault="00EB2D5B" w:rsidP="00E75D13">
      <w:pPr>
        <w:ind w:left="1020" w:hanging="510"/>
        <w:jc w:val="both"/>
        <w:rPr>
          <w:bCs/>
          <w:sz w:val="24"/>
        </w:rPr>
      </w:pPr>
      <w:r w:rsidRPr="00EB2D5B">
        <w:rPr>
          <w:bCs/>
          <w:sz w:val="24"/>
        </w:rPr>
        <w:t>1)</w:t>
      </w:r>
      <w:r w:rsidRPr="00EB2D5B">
        <w:rPr>
          <w:bCs/>
          <w:sz w:val="24"/>
        </w:rPr>
        <w:tab/>
        <w:t xml:space="preserve">na lata 2020-2025 wydatki bieżące budżetu podlegają pomniejszeniu o wydatki bieżące na obsługę długu; w tym zakresie nie ma zastosowania art.9 ust.3 ustawy z </w:t>
      </w:r>
      <w:r w:rsidRPr="00EB2D5B">
        <w:rPr>
          <w:bCs/>
          <w:sz w:val="24"/>
        </w:rPr>
        <w:lastRenderedPageBreak/>
        <w:t>dnia 14 grudnia 2018r. o zmianie ustawy o finansach publicznych oraz niektórych innych ustaw (Dz. U. poz. 2500);</w:t>
      </w:r>
    </w:p>
    <w:p w:rsidR="00EB2D5B" w:rsidRPr="00EB2D5B" w:rsidRDefault="00EB2D5B" w:rsidP="00E75D13">
      <w:pPr>
        <w:ind w:left="1020" w:hanging="510"/>
        <w:jc w:val="both"/>
        <w:rPr>
          <w:bCs/>
          <w:sz w:val="24"/>
        </w:rPr>
      </w:pPr>
      <w:r w:rsidRPr="00EB2D5B">
        <w:rPr>
          <w:bCs/>
          <w:sz w:val="24"/>
        </w:rPr>
        <w:t>2)</w:t>
      </w:r>
      <w:r w:rsidRPr="00EB2D5B">
        <w:rPr>
          <w:bCs/>
          <w:sz w:val="24"/>
        </w:rPr>
        <w:tab/>
        <w:t>na rok 2021 i lata kolejne wydatki bieżące budżetu podlegają pomniejszeniu o wydatki bieżące poniesione w 2020 r. w celu realizacji zadań związanych z przeciwdziałaniem COVID-19.</w:t>
      </w:r>
    </w:p>
    <w:p w:rsidR="00EB2D5B" w:rsidRPr="00EB2D5B" w:rsidRDefault="00EB2D5B" w:rsidP="00E75D13">
      <w:pPr>
        <w:suppressAutoHyphens/>
        <w:autoSpaceDE w:val="0"/>
        <w:autoSpaceDN w:val="0"/>
        <w:adjustRightInd w:val="0"/>
        <w:ind w:left="510" w:firstLine="510"/>
        <w:jc w:val="both"/>
        <w:rPr>
          <w:sz w:val="24"/>
        </w:rPr>
      </w:pPr>
      <w:r w:rsidRPr="00EB2D5B">
        <w:rPr>
          <w:sz w:val="24"/>
        </w:rPr>
        <w:t>3. Zaciągnięcie zobowiązań, o których mowa w ust. 1, nie może zagrażać realizacji zadań publicznych przez jednostkę samorządu terytorialnego w roku budżetowym i latach następnych. Regionalna izba obrachunkowa wydając opinię o możliwości spłaty tych zobowiązań, ocenia w szczególności wpływ planowanych zobowiązań na realizację zadań publicznych.</w:t>
      </w:r>
    </w:p>
    <w:p w:rsidR="00580C7A" w:rsidRPr="00134CB7" w:rsidRDefault="00580C7A" w:rsidP="00580C7A">
      <w:pPr>
        <w:suppressAutoHyphens/>
        <w:autoSpaceDE w:val="0"/>
        <w:autoSpaceDN w:val="0"/>
        <w:adjustRightInd w:val="0"/>
        <w:jc w:val="both"/>
        <w:rPr>
          <w:sz w:val="24"/>
        </w:rPr>
      </w:pPr>
    </w:p>
    <w:p w:rsidR="00E850D9" w:rsidRPr="00134CB7" w:rsidRDefault="00E850D9" w:rsidP="00580C7A">
      <w:pPr>
        <w:suppressAutoHyphens/>
        <w:autoSpaceDE w:val="0"/>
        <w:autoSpaceDN w:val="0"/>
        <w:adjustRightInd w:val="0"/>
        <w:jc w:val="both"/>
        <w:rPr>
          <w:sz w:val="24"/>
        </w:rPr>
      </w:pPr>
    </w:p>
    <w:p w:rsidR="00E850D9" w:rsidRPr="00134CB7" w:rsidRDefault="00E850D9" w:rsidP="00580C7A">
      <w:pPr>
        <w:suppressAutoHyphens/>
        <w:autoSpaceDE w:val="0"/>
        <w:autoSpaceDN w:val="0"/>
        <w:adjustRightInd w:val="0"/>
        <w:jc w:val="both"/>
        <w:rPr>
          <w:b/>
          <w:sz w:val="24"/>
        </w:rPr>
      </w:pPr>
      <w:r w:rsidRPr="00134CB7">
        <w:rPr>
          <w:b/>
          <w:sz w:val="24"/>
        </w:rPr>
        <w:t>Projekt zakła</w:t>
      </w:r>
      <w:r w:rsidR="00E56221">
        <w:rPr>
          <w:b/>
          <w:sz w:val="24"/>
        </w:rPr>
        <w:t>da również, dodanie kolejnych przepisów o treści</w:t>
      </w:r>
      <w:r w:rsidRPr="00134CB7">
        <w:rPr>
          <w:b/>
          <w:sz w:val="24"/>
        </w:rPr>
        <w:t>:</w:t>
      </w:r>
    </w:p>
    <w:p w:rsidR="00E850D9" w:rsidRPr="00134CB7" w:rsidRDefault="00E850D9" w:rsidP="00580C7A">
      <w:pPr>
        <w:suppressAutoHyphens/>
        <w:autoSpaceDE w:val="0"/>
        <w:autoSpaceDN w:val="0"/>
        <w:adjustRightInd w:val="0"/>
        <w:jc w:val="both"/>
        <w:rPr>
          <w:sz w:val="24"/>
        </w:rPr>
      </w:pPr>
    </w:p>
    <w:p w:rsidR="007F1A70" w:rsidRPr="00134CB7" w:rsidRDefault="00EB2D5B" w:rsidP="00E10B18">
      <w:pPr>
        <w:pStyle w:val="Akapitzlist"/>
        <w:numPr>
          <w:ilvl w:val="0"/>
          <w:numId w:val="4"/>
        </w:numPr>
        <w:suppressAutoHyphens/>
        <w:autoSpaceDE w:val="0"/>
        <w:autoSpaceDN w:val="0"/>
        <w:adjustRightInd w:val="0"/>
        <w:ind w:left="720"/>
        <w:jc w:val="both"/>
        <w:rPr>
          <w:b/>
          <w:sz w:val="24"/>
          <w:u w:val="single"/>
        </w:rPr>
      </w:pPr>
      <w:r w:rsidRPr="00134CB7">
        <w:rPr>
          <w:b/>
          <w:sz w:val="24"/>
          <w:u w:val="single"/>
        </w:rPr>
        <w:t>Art. 15zoc. 1. Na koniec roku budżetowego 2020 łączna kwota długu jednostki samorządu terytorialnego nie może przekroczyć 80% wykonanych dochodów ogółem tej jednostki w tym roku budżetowym.</w:t>
      </w:r>
    </w:p>
    <w:p w:rsidR="00EB2D5B" w:rsidRPr="00134CB7" w:rsidRDefault="00EB2D5B" w:rsidP="00E10B18">
      <w:pPr>
        <w:pStyle w:val="Akapitzlist"/>
        <w:suppressAutoHyphens/>
        <w:autoSpaceDE w:val="0"/>
        <w:autoSpaceDN w:val="0"/>
        <w:adjustRightInd w:val="0"/>
        <w:jc w:val="both"/>
        <w:rPr>
          <w:b/>
          <w:sz w:val="24"/>
        </w:rPr>
      </w:pPr>
      <w:r w:rsidRPr="00134CB7">
        <w:rPr>
          <w:b/>
          <w:sz w:val="24"/>
        </w:rPr>
        <w:t>2. W trakcie roku budżetowego 2020 łączna kwota długu jednostki samorządu terytorialnego na koniec kwartału nie może przekraczać 80% planowanych w danym roku budżetowym dochodów tej jednostki.</w:t>
      </w:r>
    </w:p>
    <w:p w:rsidR="00EB2D5B" w:rsidRPr="00EB2D5B" w:rsidRDefault="00EB2D5B" w:rsidP="00E10B18">
      <w:pPr>
        <w:suppressAutoHyphens/>
        <w:autoSpaceDE w:val="0"/>
        <w:autoSpaceDN w:val="0"/>
        <w:adjustRightInd w:val="0"/>
        <w:ind w:left="708" w:firstLine="12"/>
        <w:jc w:val="both"/>
        <w:rPr>
          <w:b/>
          <w:sz w:val="24"/>
        </w:rPr>
      </w:pPr>
      <w:r w:rsidRPr="00EB2D5B">
        <w:rPr>
          <w:b/>
          <w:sz w:val="24"/>
        </w:rPr>
        <w:t>3. Relacje, o których mowa w ust. 1 i 2, mogą być niezachowane jedynie w przypadku, gdy jednostka samorządu terytorialnego spełnia ograniczenie w zakresie spłaty zobowiązań jednostki samorządu terytorialnego, określone w art. 243 ust. 1 ustawy o finansach publicznych bez zastosowania wyłączenia określonego w art. 15zob ust. 1.</w:t>
      </w:r>
    </w:p>
    <w:p w:rsidR="007F1A70" w:rsidRPr="00134CB7" w:rsidRDefault="007F1A70" w:rsidP="007F1A70">
      <w:pPr>
        <w:suppressAutoHyphens/>
        <w:autoSpaceDE w:val="0"/>
        <w:autoSpaceDN w:val="0"/>
        <w:adjustRightInd w:val="0"/>
        <w:ind w:left="510"/>
        <w:jc w:val="both"/>
        <w:rPr>
          <w:sz w:val="24"/>
        </w:rPr>
      </w:pPr>
    </w:p>
    <w:p w:rsidR="00EB2D5B" w:rsidRPr="00134CB7" w:rsidRDefault="00EB2D5B" w:rsidP="00C53B62">
      <w:pPr>
        <w:pStyle w:val="Akapitzlist"/>
        <w:numPr>
          <w:ilvl w:val="0"/>
          <w:numId w:val="4"/>
        </w:numPr>
        <w:suppressAutoHyphens/>
        <w:autoSpaceDE w:val="0"/>
        <w:autoSpaceDN w:val="0"/>
        <w:adjustRightInd w:val="0"/>
        <w:jc w:val="both"/>
        <w:rPr>
          <w:sz w:val="24"/>
          <w:u w:val="single"/>
        </w:rPr>
      </w:pPr>
      <w:r w:rsidRPr="00134CB7">
        <w:rPr>
          <w:sz w:val="24"/>
          <w:u w:val="single"/>
        </w:rPr>
        <w:t>Art. 15zod. W roku 2020 raty części oświatowej, wyrównawczej, równoważącej i regionalnej subwencji ogólnej mogą być przekazywane jednostkom samorządu terytorialnego w terminach wcześniejszych niż określone w art. 34 ust. 1 ustawy z dnia 13 listopada 2003 r. o dochodach jednostek samorządu terytorialnego (Dz. U. z 2020 r. poz. 23 i poz. 374).</w:t>
      </w:r>
    </w:p>
    <w:p w:rsidR="00C53B62" w:rsidRPr="00134CB7" w:rsidRDefault="00C53B62" w:rsidP="00C53B62">
      <w:pPr>
        <w:suppressAutoHyphens/>
        <w:autoSpaceDE w:val="0"/>
        <w:autoSpaceDN w:val="0"/>
        <w:adjustRightInd w:val="0"/>
        <w:ind w:left="510"/>
        <w:jc w:val="both"/>
        <w:rPr>
          <w:sz w:val="24"/>
        </w:rPr>
      </w:pPr>
    </w:p>
    <w:p w:rsidR="00EB2D5B" w:rsidRPr="00134CB7" w:rsidRDefault="00EB2D5B" w:rsidP="00C53B62">
      <w:pPr>
        <w:pStyle w:val="Akapitzlist"/>
        <w:numPr>
          <w:ilvl w:val="0"/>
          <w:numId w:val="4"/>
        </w:numPr>
        <w:suppressAutoHyphens/>
        <w:autoSpaceDE w:val="0"/>
        <w:autoSpaceDN w:val="0"/>
        <w:adjustRightInd w:val="0"/>
        <w:jc w:val="both"/>
        <w:rPr>
          <w:b/>
          <w:sz w:val="24"/>
        </w:rPr>
      </w:pPr>
      <w:r w:rsidRPr="00134CB7">
        <w:rPr>
          <w:b/>
          <w:sz w:val="24"/>
        </w:rPr>
        <w:t>Art. 15zoe. 1. W maju i czerwcu 2020 r. jednostki samorządu terytorialnego mogą nie wpłacać do budżetu państwa rat wpłat, o których mowa w art. 29, art. 30 i art. 70a ustawy z dnia 13 listopada 2003 r. o dochodach jednostek samorządu terytorialnego (Dz. U. z 2020 r. poz. 23 i poz. 374). Od niewpłaconych kwot nie nalicza się odsetek.</w:t>
      </w:r>
    </w:p>
    <w:p w:rsidR="00E31363" w:rsidRDefault="00EB2D5B" w:rsidP="009F3E83">
      <w:pPr>
        <w:suppressAutoHyphens/>
        <w:autoSpaceDE w:val="0"/>
        <w:autoSpaceDN w:val="0"/>
        <w:adjustRightInd w:val="0"/>
        <w:ind w:left="510"/>
        <w:jc w:val="both"/>
        <w:rPr>
          <w:b/>
          <w:sz w:val="24"/>
        </w:rPr>
      </w:pPr>
      <w:r w:rsidRPr="00EB2D5B">
        <w:rPr>
          <w:b/>
          <w:sz w:val="24"/>
        </w:rPr>
        <w:t>2. Kwoty nie wpłacone na podstawie ust. 1. jednostki samorządu terytorialnego wpłacają w równych częściach w miesiącach lipiec – grudzień 2020 r., wraz z ratami należnymi za te miesiące.</w:t>
      </w:r>
    </w:p>
    <w:p w:rsidR="00E31363" w:rsidRDefault="00E31363" w:rsidP="009F3E83">
      <w:pPr>
        <w:suppressAutoHyphens/>
        <w:autoSpaceDE w:val="0"/>
        <w:autoSpaceDN w:val="0"/>
        <w:adjustRightInd w:val="0"/>
        <w:ind w:left="510"/>
        <w:jc w:val="both"/>
        <w:rPr>
          <w:b/>
          <w:sz w:val="24"/>
        </w:rPr>
      </w:pPr>
    </w:p>
    <w:p w:rsidR="00EB2D5B" w:rsidRPr="00EB2D5B" w:rsidRDefault="00E31363" w:rsidP="009F3E83">
      <w:pPr>
        <w:suppressAutoHyphens/>
        <w:autoSpaceDE w:val="0"/>
        <w:autoSpaceDN w:val="0"/>
        <w:adjustRightInd w:val="0"/>
        <w:ind w:left="510"/>
        <w:jc w:val="both"/>
        <w:rPr>
          <w:b/>
          <w:sz w:val="24"/>
        </w:rPr>
      </w:pPr>
      <w:r>
        <w:rPr>
          <w:b/>
          <w:sz w:val="24"/>
        </w:rPr>
        <w:t xml:space="preserve">- </w:t>
      </w:r>
      <w:r w:rsidR="002550CC">
        <w:rPr>
          <w:b/>
          <w:sz w:val="24"/>
        </w:rPr>
        <w:t xml:space="preserve"> </w:t>
      </w:r>
      <w:r w:rsidR="002550CC" w:rsidRPr="002550CC">
        <w:rPr>
          <w:b/>
          <w:sz w:val="24"/>
          <w:u w:val="single"/>
        </w:rPr>
        <w:t xml:space="preserve">zmiana przewidziana w art. 15 </w:t>
      </w:r>
      <w:proofErr w:type="spellStart"/>
      <w:r w:rsidR="002550CC" w:rsidRPr="002550CC">
        <w:rPr>
          <w:b/>
          <w:sz w:val="24"/>
          <w:u w:val="single"/>
        </w:rPr>
        <w:t>zoe</w:t>
      </w:r>
      <w:proofErr w:type="spellEnd"/>
      <w:r w:rsidR="002550CC" w:rsidRPr="002550CC">
        <w:rPr>
          <w:b/>
          <w:sz w:val="24"/>
          <w:u w:val="single"/>
        </w:rPr>
        <w:t xml:space="preserve"> </w:t>
      </w:r>
      <w:r w:rsidRPr="002550CC">
        <w:rPr>
          <w:b/>
          <w:sz w:val="24"/>
          <w:u w:val="single"/>
        </w:rPr>
        <w:t xml:space="preserve">to tylko odsunięcie w czasie, a i tak jednostka samorządu terytorialnego będzie musiała dokonać wpłaty w innych miesiącach z ratami za te </w:t>
      </w:r>
      <w:r w:rsidR="002364A2">
        <w:rPr>
          <w:b/>
          <w:sz w:val="24"/>
          <w:u w:val="single"/>
        </w:rPr>
        <w:t xml:space="preserve">kolejne </w:t>
      </w:r>
      <w:r w:rsidRPr="002550CC">
        <w:rPr>
          <w:b/>
          <w:sz w:val="24"/>
          <w:u w:val="single"/>
        </w:rPr>
        <w:t>miesiące.</w:t>
      </w:r>
    </w:p>
    <w:p w:rsidR="00C53B62" w:rsidRPr="00134CB7" w:rsidRDefault="00C53B62" w:rsidP="00C53B62">
      <w:pPr>
        <w:suppressAutoHyphens/>
        <w:autoSpaceDE w:val="0"/>
        <w:autoSpaceDN w:val="0"/>
        <w:adjustRightInd w:val="0"/>
        <w:jc w:val="both"/>
        <w:rPr>
          <w:sz w:val="24"/>
        </w:rPr>
      </w:pPr>
    </w:p>
    <w:p w:rsidR="00EB2D5B" w:rsidRPr="00134CB7" w:rsidRDefault="00EB2D5B" w:rsidP="00C53B62">
      <w:pPr>
        <w:pStyle w:val="Akapitzlist"/>
        <w:numPr>
          <w:ilvl w:val="0"/>
          <w:numId w:val="6"/>
        </w:numPr>
        <w:suppressAutoHyphens/>
        <w:autoSpaceDE w:val="0"/>
        <w:autoSpaceDN w:val="0"/>
        <w:adjustRightInd w:val="0"/>
        <w:jc w:val="both"/>
        <w:rPr>
          <w:sz w:val="24"/>
        </w:rPr>
      </w:pPr>
      <w:r w:rsidRPr="00134CB7">
        <w:rPr>
          <w:sz w:val="24"/>
        </w:rPr>
        <w:t>Art. 15zof. 1. W roku 2020 rezerwa, o której mowa w art. 36 ust. 4 pkt 1 ustawy o dochodach jednostek samorządu terytorialnego, może być zwiększona środkami z rezerwy celowej budżetu państwa przeznaczonej na zwiększenie subwencji ogólnej.</w:t>
      </w:r>
    </w:p>
    <w:p w:rsidR="00EB2D5B" w:rsidRPr="00EB2D5B" w:rsidRDefault="00EB2D5B" w:rsidP="00E75D13">
      <w:pPr>
        <w:suppressAutoHyphens/>
        <w:autoSpaceDE w:val="0"/>
        <w:autoSpaceDN w:val="0"/>
        <w:adjustRightInd w:val="0"/>
        <w:ind w:left="510" w:firstLine="510"/>
        <w:jc w:val="both"/>
        <w:rPr>
          <w:sz w:val="24"/>
        </w:rPr>
      </w:pPr>
      <w:r w:rsidRPr="00EB2D5B">
        <w:rPr>
          <w:sz w:val="24"/>
        </w:rPr>
        <w:t>2. W roku 2020 środki rezerwy, o której mowa w art. 36 ust. 4 pkt 1</w:t>
      </w:r>
      <w:r w:rsidRPr="00EB2D5B">
        <w:rPr>
          <w:rFonts w:eastAsia="Calibri"/>
          <w:sz w:val="24"/>
          <w:szCs w:val="24"/>
        </w:rPr>
        <w:t xml:space="preserve"> </w:t>
      </w:r>
      <w:r w:rsidRPr="00EB2D5B">
        <w:rPr>
          <w:sz w:val="24"/>
        </w:rPr>
        <w:t xml:space="preserve">ustawy o dochodach jednostek samorządu terytorialnego, mogą być przeznaczane także na </w:t>
      </w:r>
      <w:r w:rsidRPr="00EB2D5B">
        <w:rPr>
          <w:sz w:val="24"/>
        </w:rPr>
        <w:lastRenderedPageBreak/>
        <w:t>uzupełnienie dochodów jednostek samorządu terytorialnego, zmniejszonych na skutek wystąpienia COVID-19.</w:t>
      </w:r>
    </w:p>
    <w:p w:rsidR="00EB2D5B" w:rsidRPr="00EB2D5B" w:rsidRDefault="00EB2D5B" w:rsidP="00E75D13">
      <w:pPr>
        <w:suppressAutoHyphens/>
        <w:autoSpaceDE w:val="0"/>
        <w:autoSpaceDN w:val="0"/>
        <w:adjustRightInd w:val="0"/>
        <w:ind w:left="510" w:firstLine="510"/>
        <w:jc w:val="both"/>
        <w:rPr>
          <w:sz w:val="24"/>
        </w:rPr>
      </w:pPr>
      <w:r w:rsidRPr="00EB2D5B">
        <w:rPr>
          <w:sz w:val="24"/>
        </w:rPr>
        <w:t>3. Przepis art. 36a ustawy o dochodach jednostek samorządu terytorialnego stosuje się odpowiednio, z tym, że:</w:t>
      </w:r>
    </w:p>
    <w:p w:rsidR="00EB2D5B" w:rsidRPr="00EB2D5B" w:rsidRDefault="00EB2D5B" w:rsidP="00E75D13">
      <w:pPr>
        <w:suppressAutoHyphens/>
        <w:autoSpaceDE w:val="0"/>
        <w:autoSpaceDN w:val="0"/>
        <w:adjustRightInd w:val="0"/>
        <w:ind w:left="510" w:firstLine="510"/>
        <w:jc w:val="both"/>
        <w:rPr>
          <w:sz w:val="24"/>
        </w:rPr>
      </w:pPr>
      <w:r w:rsidRPr="00EB2D5B">
        <w:rPr>
          <w:sz w:val="24"/>
        </w:rPr>
        <w:t xml:space="preserve">1) przy podziale rezerwy uwzględnia się dochody, o których mowa w art. 15 </w:t>
      </w:r>
      <w:proofErr w:type="spellStart"/>
      <w:r w:rsidRPr="00EB2D5B">
        <w:rPr>
          <w:sz w:val="24"/>
        </w:rPr>
        <w:t>zoa</w:t>
      </w:r>
      <w:proofErr w:type="spellEnd"/>
      <w:r w:rsidRPr="00EB2D5B">
        <w:rPr>
          <w:sz w:val="24"/>
        </w:rPr>
        <w:t xml:space="preserve"> ust. 3, za okres sprawozdawczy wskazany przez ministra właściwego do spraw finansów publicznych;</w:t>
      </w:r>
    </w:p>
    <w:p w:rsidR="00EB2D5B" w:rsidRPr="00EB2D5B" w:rsidRDefault="00EB2D5B" w:rsidP="00E75D13">
      <w:pPr>
        <w:suppressAutoHyphens/>
        <w:autoSpaceDE w:val="0"/>
        <w:autoSpaceDN w:val="0"/>
        <w:adjustRightInd w:val="0"/>
        <w:ind w:left="510" w:firstLine="510"/>
        <w:jc w:val="both"/>
        <w:rPr>
          <w:sz w:val="24"/>
        </w:rPr>
      </w:pPr>
      <w:r w:rsidRPr="00EB2D5B">
        <w:rPr>
          <w:sz w:val="24"/>
        </w:rPr>
        <w:t>2) podziału rezerwy, w części zwiększonej w sposób określony w ust. 1, dokonuje minister właściwy do spraw finansów publicznych po zasięgnięciu opinii reprezentacji jednostek samorządu terytorialnego.”;</w:t>
      </w:r>
    </w:p>
    <w:p w:rsidR="00EB2D5B" w:rsidRPr="00134CB7" w:rsidRDefault="00EB2D5B" w:rsidP="00E75D13">
      <w:pPr>
        <w:ind w:left="360"/>
        <w:jc w:val="both"/>
        <w:rPr>
          <w:bCs/>
          <w:color w:val="333333"/>
          <w:sz w:val="23"/>
          <w:szCs w:val="23"/>
        </w:rPr>
      </w:pPr>
    </w:p>
    <w:p w:rsidR="00081E58" w:rsidRPr="00B734F3" w:rsidRDefault="002A0337" w:rsidP="002C2D79">
      <w:pPr>
        <w:jc w:val="both"/>
        <w:rPr>
          <w:b/>
          <w:bCs/>
          <w:color w:val="333333"/>
          <w:sz w:val="23"/>
          <w:szCs w:val="23"/>
          <w:u w:val="single"/>
        </w:rPr>
      </w:pPr>
      <w:r w:rsidRPr="00B734F3">
        <w:rPr>
          <w:b/>
          <w:bCs/>
          <w:color w:val="333333"/>
          <w:sz w:val="23"/>
          <w:szCs w:val="23"/>
          <w:u w:val="single"/>
        </w:rPr>
        <w:t>Zmiany co do budżetu są potrzebne, jednak wydaje się, iż powinna być jeszcze większa elastyczność w tym zakresie, mniej biurokracji, oraz sztywnych wymogów i ram</w:t>
      </w:r>
      <w:r w:rsidR="00081E58" w:rsidRPr="00B734F3">
        <w:rPr>
          <w:b/>
          <w:bCs/>
          <w:color w:val="333333"/>
          <w:sz w:val="23"/>
          <w:szCs w:val="23"/>
          <w:u w:val="single"/>
        </w:rPr>
        <w:t>, oraz przyspieszenie przekazywania środków z budżetu państwa celem wspierani</w:t>
      </w:r>
      <w:r w:rsidR="002B6351" w:rsidRPr="00B734F3">
        <w:rPr>
          <w:b/>
          <w:bCs/>
          <w:color w:val="333333"/>
          <w:sz w:val="23"/>
          <w:szCs w:val="23"/>
          <w:u w:val="single"/>
        </w:rPr>
        <w:t>a walki z COVID 19 oraz skutków</w:t>
      </w:r>
      <w:r w:rsidR="00081E58" w:rsidRPr="00B734F3">
        <w:rPr>
          <w:b/>
          <w:bCs/>
          <w:color w:val="333333"/>
          <w:sz w:val="23"/>
          <w:szCs w:val="23"/>
          <w:u w:val="single"/>
        </w:rPr>
        <w:t xml:space="preserve"> z nim związanymi na terenach jed</w:t>
      </w:r>
      <w:r w:rsidR="007D7A28">
        <w:rPr>
          <w:b/>
          <w:bCs/>
          <w:color w:val="333333"/>
          <w:sz w:val="23"/>
          <w:szCs w:val="23"/>
          <w:u w:val="single"/>
        </w:rPr>
        <w:t xml:space="preserve">nostek samorządu terytorialnego oraz większe ulgi Państwa dla jednostek samorządu terytorialnego. </w:t>
      </w:r>
    </w:p>
    <w:p w:rsidR="002A0337" w:rsidRPr="00134CB7" w:rsidRDefault="002A0337" w:rsidP="002C2D79">
      <w:pPr>
        <w:jc w:val="both"/>
        <w:rPr>
          <w:bCs/>
          <w:color w:val="333333"/>
          <w:sz w:val="23"/>
          <w:szCs w:val="23"/>
        </w:rPr>
      </w:pPr>
    </w:p>
    <w:p w:rsidR="00A90880" w:rsidRDefault="00A90880" w:rsidP="00A90880">
      <w:pPr>
        <w:jc w:val="both"/>
        <w:rPr>
          <w:b/>
          <w:bCs/>
          <w:color w:val="333333"/>
          <w:sz w:val="23"/>
          <w:szCs w:val="23"/>
          <w:u w:val="single"/>
        </w:rPr>
      </w:pPr>
    </w:p>
    <w:p w:rsidR="00536DC2" w:rsidRPr="00134CB7" w:rsidRDefault="00536DC2" w:rsidP="00A90880">
      <w:pPr>
        <w:jc w:val="both"/>
        <w:rPr>
          <w:b/>
          <w:bCs/>
          <w:color w:val="333333"/>
          <w:sz w:val="23"/>
          <w:szCs w:val="23"/>
          <w:u w:val="single"/>
        </w:rPr>
      </w:pPr>
      <w:r w:rsidRPr="00134CB7">
        <w:rPr>
          <w:b/>
          <w:bCs/>
          <w:color w:val="333333"/>
          <w:sz w:val="23"/>
          <w:szCs w:val="23"/>
          <w:u w:val="single"/>
        </w:rPr>
        <w:t>Wstrzymanie rozpoczęcia i zawieszenie biegu terminów w postępowaniach i procedurach:</w:t>
      </w:r>
    </w:p>
    <w:p w:rsidR="00536DC2" w:rsidRPr="00134CB7" w:rsidRDefault="00536DC2" w:rsidP="00536DC2">
      <w:pPr>
        <w:ind w:left="360"/>
        <w:jc w:val="both"/>
        <w:rPr>
          <w:bCs/>
          <w:color w:val="333333"/>
          <w:sz w:val="23"/>
          <w:szCs w:val="23"/>
        </w:rPr>
      </w:pPr>
      <w:r w:rsidRPr="00134CB7">
        <w:rPr>
          <w:bCs/>
          <w:color w:val="333333"/>
          <w:sz w:val="23"/>
          <w:szCs w:val="23"/>
        </w:rPr>
        <w:t xml:space="preserve"> </w:t>
      </w:r>
    </w:p>
    <w:p w:rsidR="00536DC2" w:rsidRPr="00134CB7" w:rsidRDefault="00536DC2" w:rsidP="001E6305">
      <w:pPr>
        <w:pStyle w:val="Akapitzlist"/>
        <w:numPr>
          <w:ilvl w:val="0"/>
          <w:numId w:val="6"/>
        </w:numPr>
        <w:jc w:val="both"/>
        <w:rPr>
          <w:b/>
          <w:bCs/>
          <w:color w:val="333333"/>
          <w:sz w:val="23"/>
          <w:szCs w:val="23"/>
        </w:rPr>
      </w:pPr>
      <w:r w:rsidRPr="00134CB7">
        <w:rPr>
          <w:b/>
          <w:bCs/>
          <w:color w:val="333333"/>
          <w:sz w:val="23"/>
          <w:szCs w:val="23"/>
        </w:rPr>
        <w:t xml:space="preserve">Zmiana </w:t>
      </w:r>
      <w:r w:rsidR="00821250">
        <w:rPr>
          <w:b/>
          <w:bCs/>
          <w:color w:val="333333"/>
          <w:sz w:val="23"/>
          <w:szCs w:val="23"/>
        </w:rPr>
        <w:t xml:space="preserve">treści </w:t>
      </w:r>
      <w:r w:rsidRPr="00134CB7">
        <w:rPr>
          <w:b/>
          <w:bCs/>
          <w:color w:val="333333"/>
          <w:sz w:val="23"/>
          <w:szCs w:val="23"/>
        </w:rPr>
        <w:t>art.</w:t>
      </w:r>
      <w:r w:rsidR="00C56AA9" w:rsidRPr="00134CB7">
        <w:rPr>
          <w:b/>
          <w:bCs/>
          <w:color w:val="333333"/>
          <w:sz w:val="23"/>
          <w:szCs w:val="23"/>
        </w:rPr>
        <w:t xml:space="preserve"> 15 </w:t>
      </w:r>
      <w:proofErr w:type="spellStart"/>
      <w:r w:rsidR="00C56AA9" w:rsidRPr="00134CB7">
        <w:rPr>
          <w:b/>
          <w:bCs/>
          <w:color w:val="333333"/>
          <w:sz w:val="23"/>
          <w:szCs w:val="23"/>
        </w:rPr>
        <w:t>zzs</w:t>
      </w:r>
      <w:proofErr w:type="spellEnd"/>
      <w:r w:rsidR="00C56AA9" w:rsidRPr="00134CB7">
        <w:rPr>
          <w:b/>
          <w:bCs/>
          <w:color w:val="333333"/>
          <w:sz w:val="23"/>
          <w:szCs w:val="23"/>
        </w:rPr>
        <w:t>:</w:t>
      </w:r>
    </w:p>
    <w:p w:rsidR="00C56AA9" w:rsidRPr="00134CB7" w:rsidRDefault="00C56AA9" w:rsidP="00C56AA9">
      <w:pPr>
        <w:pStyle w:val="Akapitzlist"/>
        <w:numPr>
          <w:ilvl w:val="1"/>
          <w:numId w:val="6"/>
        </w:numPr>
        <w:jc w:val="both"/>
        <w:rPr>
          <w:b/>
          <w:bCs/>
          <w:color w:val="333333"/>
          <w:sz w:val="23"/>
          <w:szCs w:val="23"/>
        </w:rPr>
      </w:pPr>
      <w:r w:rsidRPr="00134CB7">
        <w:rPr>
          <w:b/>
          <w:bCs/>
          <w:color w:val="333333"/>
          <w:sz w:val="23"/>
          <w:szCs w:val="23"/>
        </w:rPr>
        <w:t>Wstrzymanie rozpoczęci</w:t>
      </w:r>
      <w:r w:rsidR="00A75D83" w:rsidRPr="00134CB7">
        <w:rPr>
          <w:b/>
          <w:bCs/>
          <w:color w:val="333333"/>
          <w:sz w:val="23"/>
          <w:szCs w:val="23"/>
        </w:rPr>
        <w:t xml:space="preserve">a i zawieszenie biegu terminów </w:t>
      </w:r>
      <w:r w:rsidR="00CF49EB" w:rsidRPr="00134CB7">
        <w:rPr>
          <w:b/>
          <w:bCs/>
          <w:color w:val="333333"/>
          <w:sz w:val="23"/>
          <w:szCs w:val="23"/>
        </w:rPr>
        <w:t xml:space="preserve">nie dotyczy terminów m.in. </w:t>
      </w:r>
    </w:p>
    <w:p w:rsidR="00A75D83" w:rsidRPr="00134CB7" w:rsidRDefault="00821250" w:rsidP="00DB540B">
      <w:pPr>
        <w:pStyle w:val="Akapitzlist"/>
        <w:numPr>
          <w:ilvl w:val="2"/>
          <w:numId w:val="6"/>
        </w:numPr>
        <w:jc w:val="both"/>
        <w:rPr>
          <w:b/>
          <w:bCs/>
          <w:color w:val="333333"/>
          <w:sz w:val="23"/>
          <w:szCs w:val="23"/>
        </w:rPr>
      </w:pPr>
      <w:r>
        <w:rPr>
          <w:b/>
          <w:bCs/>
          <w:color w:val="333333"/>
          <w:sz w:val="23"/>
          <w:szCs w:val="23"/>
        </w:rPr>
        <w:t xml:space="preserve">Terminów </w:t>
      </w:r>
      <w:r w:rsidR="00A75D83" w:rsidRPr="00134CB7">
        <w:rPr>
          <w:b/>
          <w:bCs/>
          <w:color w:val="333333"/>
          <w:sz w:val="23"/>
          <w:szCs w:val="23"/>
        </w:rPr>
        <w:t xml:space="preserve">związanymi ze studium,  z planami miejscowymi  </w:t>
      </w:r>
    </w:p>
    <w:p w:rsidR="004F47DD" w:rsidRPr="00134CB7" w:rsidRDefault="00340A7C" w:rsidP="00340A7C">
      <w:pPr>
        <w:pStyle w:val="Akapitzlist"/>
        <w:numPr>
          <w:ilvl w:val="1"/>
          <w:numId w:val="6"/>
        </w:numPr>
        <w:jc w:val="both"/>
        <w:rPr>
          <w:b/>
          <w:bCs/>
          <w:color w:val="333333"/>
          <w:sz w:val="23"/>
          <w:szCs w:val="23"/>
        </w:rPr>
      </w:pPr>
      <w:r w:rsidRPr="00134CB7">
        <w:rPr>
          <w:b/>
          <w:bCs/>
          <w:color w:val="333333"/>
          <w:sz w:val="23"/>
          <w:szCs w:val="23"/>
        </w:rPr>
        <w:t xml:space="preserve">Nowe </w:t>
      </w:r>
      <w:r w:rsidR="004F47DD" w:rsidRPr="00134CB7">
        <w:rPr>
          <w:b/>
          <w:bCs/>
          <w:color w:val="333333"/>
          <w:sz w:val="23"/>
          <w:szCs w:val="23"/>
        </w:rPr>
        <w:t>brzmienie ust. 9</w:t>
      </w:r>
      <w:r w:rsidRPr="00134CB7">
        <w:rPr>
          <w:b/>
          <w:bCs/>
          <w:color w:val="333333"/>
          <w:sz w:val="23"/>
          <w:szCs w:val="23"/>
        </w:rPr>
        <w:t xml:space="preserve"> </w:t>
      </w:r>
      <w:r w:rsidR="004F47DD" w:rsidRPr="00134CB7">
        <w:rPr>
          <w:b/>
          <w:bCs/>
          <w:color w:val="333333"/>
          <w:sz w:val="23"/>
          <w:szCs w:val="23"/>
        </w:rPr>
        <w:t xml:space="preserve">: </w:t>
      </w:r>
    </w:p>
    <w:p w:rsidR="00340A7C" w:rsidRPr="00134CB7" w:rsidRDefault="004F47DD" w:rsidP="004F47DD">
      <w:pPr>
        <w:pStyle w:val="Akapitzlist"/>
        <w:ind w:left="1440"/>
        <w:jc w:val="both"/>
        <w:rPr>
          <w:b/>
          <w:bCs/>
          <w:color w:val="333333"/>
          <w:sz w:val="23"/>
          <w:szCs w:val="23"/>
        </w:rPr>
      </w:pPr>
      <w:r w:rsidRPr="00134CB7">
        <w:rPr>
          <w:bCs/>
          <w:color w:val="333333"/>
          <w:sz w:val="23"/>
          <w:szCs w:val="23"/>
        </w:rPr>
        <w:t xml:space="preserve">„ </w:t>
      </w:r>
      <w:r w:rsidR="00340A7C" w:rsidRPr="00134CB7">
        <w:rPr>
          <w:b/>
          <w:bCs/>
          <w:color w:val="333333"/>
          <w:sz w:val="23"/>
          <w:szCs w:val="23"/>
        </w:rPr>
        <w:t>W okresie, o którym mowa w ust. 1, w sprawach, o których mowa w ust. 8, organ lub podmiot może wydać odpowiednio decyzję w całości uwzględniającą żądanie strony lub uczestnika postępowania, zaświadczenie o braku podstaw do wniesienia sprzeciwu, wyrazić stanowisko albo wydać interpretację indywidualną.”,</w:t>
      </w:r>
    </w:p>
    <w:p w:rsidR="00890309" w:rsidRPr="00134CB7" w:rsidRDefault="00890309" w:rsidP="00CB1B19">
      <w:pPr>
        <w:jc w:val="both"/>
        <w:rPr>
          <w:b/>
          <w:bCs/>
          <w:color w:val="333333"/>
          <w:sz w:val="23"/>
          <w:szCs w:val="23"/>
        </w:rPr>
      </w:pPr>
    </w:p>
    <w:p w:rsidR="00701423" w:rsidRPr="00134CB7" w:rsidRDefault="00890309" w:rsidP="00EA5241">
      <w:pPr>
        <w:ind w:left="360"/>
        <w:jc w:val="both"/>
        <w:rPr>
          <w:b/>
          <w:bCs/>
          <w:color w:val="333333"/>
          <w:sz w:val="23"/>
          <w:szCs w:val="23"/>
        </w:rPr>
      </w:pPr>
      <w:r w:rsidRPr="00134CB7">
        <w:rPr>
          <w:b/>
          <w:bCs/>
          <w:color w:val="333333"/>
          <w:sz w:val="23"/>
          <w:szCs w:val="23"/>
        </w:rPr>
        <w:t xml:space="preserve">Zmiany jak wyżej  pozytywne </w:t>
      </w:r>
      <w:r w:rsidR="00787E2D">
        <w:rPr>
          <w:b/>
          <w:bCs/>
          <w:color w:val="333333"/>
          <w:sz w:val="23"/>
          <w:szCs w:val="23"/>
        </w:rPr>
        <w:t xml:space="preserve">m.in. dlatego, iż </w:t>
      </w:r>
      <w:r w:rsidRPr="00134CB7">
        <w:rPr>
          <w:b/>
          <w:bCs/>
          <w:color w:val="333333"/>
          <w:sz w:val="23"/>
          <w:szCs w:val="23"/>
        </w:rPr>
        <w:t xml:space="preserve">prace planistyczne będą mogły się </w:t>
      </w:r>
      <w:r w:rsidR="00821250">
        <w:rPr>
          <w:b/>
          <w:bCs/>
          <w:color w:val="333333"/>
          <w:sz w:val="23"/>
          <w:szCs w:val="23"/>
        </w:rPr>
        <w:t>toczyć.</w:t>
      </w:r>
    </w:p>
    <w:p w:rsidR="00890309" w:rsidRPr="00134CB7" w:rsidRDefault="00890309" w:rsidP="00196582">
      <w:pPr>
        <w:jc w:val="both"/>
        <w:rPr>
          <w:b/>
          <w:bCs/>
          <w:color w:val="333333"/>
          <w:sz w:val="23"/>
          <w:szCs w:val="23"/>
          <w:u w:val="single"/>
        </w:rPr>
      </w:pPr>
    </w:p>
    <w:p w:rsidR="00CB1B19" w:rsidRPr="00456258" w:rsidRDefault="00701423" w:rsidP="00701423">
      <w:pPr>
        <w:pStyle w:val="Akapitzlist"/>
        <w:numPr>
          <w:ilvl w:val="0"/>
          <w:numId w:val="6"/>
        </w:numPr>
        <w:jc w:val="both"/>
        <w:rPr>
          <w:b/>
          <w:bCs/>
          <w:color w:val="333333"/>
          <w:sz w:val="23"/>
          <w:szCs w:val="23"/>
        </w:rPr>
      </w:pPr>
      <w:r w:rsidRPr="00456258">
        <w:rPr>
          <w:b/>
          <w:bCs/>
          <w:color w:val="333333"/>
          <w:sz w:val="23"/>
          <w:szCs w:val="23"/>
        </w:rPr>
        <w:t xml:space="preserve">Dodaje się </w:t>
      </w:r>
      <w:r w:rsidR="006F13FD" w:rsidRPr="00456258">
        <w:rPr>
          <w:b/>
          <w:bCs/>
          <w:color w:val="333333"/>
          <w:sz w:val="23"/>
          <w:szCs w:val="23"/>
        </w:rPr>
        <w:t xml:space="preserve">nowy </w:t>
      </w:r>
      <w:r w:rsidRPr="00456258">
        <w:rPr>
          <w:b/>
          <w:bCs/>
          <w:color w:val="333333"/>
          <w:sz w:val="23"/>
          <w:szCs w:val="23"/>
        </w:rPr>
        <w:t xml:space="preserve">ust. 14, gdzie enumeratywnie wymieniono rodzaje postępowań administracyjnych do których nie stosuje się wstrzymania rozpoczęcia oraz zawieszenia biegu terminów, czyli te rodzaje postępowań </w:t>
      </w:r>
      <w:proofErr w:type="spellStart"/>
      <w:r w:rsidRPr="00456258">
        <w:rPr>
          <w:b/>
          <w:bCs/>
          <w:color w:val="333333"/>
          <w:sz w:val="23"/>
          <w:szCs w:val="23"/>
        </w:rPr>
        <w:t>sa</w:t>
      </w:r>
      <w:proofErr w:type="spellEnd"/>
      <w:r w:rsidRPr="00456258">
        <w:rPr>
          <w:b/>
          <w:bCs/>
          <w:color w:val="333333"/>
          <w:sz w:val="23"/>
          <w:szCs w:val="23"/>
        </w:rPr>
        <w:t xml:space="preserve"> prowadzone i toczą się na bez wstrzymywani</w:t>
      </w:r>
      <w:r w:rsidR="00CE103B" w:rsidRPr="00456258">
        <w:rPr>
          <w:b/>
          <w:bCs/>
          <w:color w:val="333333"/>
          <w:sz w:val="23"/>
          <w:szCs w:val="23"/>
        </w:rPr>
        <w:t>a biegu poszczególnych termi</w:t>
      </w:r>
      <w:r w:rsidRPr="00456258">
        <w:rPr>
          <w:b/>
          <w:bCs/>
          <w:color w:val="333333"/>
          <w:sz w:val="23"/>
          <w:szCs w:val="23"/>
        </w:rPr>
        <w:t>nów</w:t>
      </w:r>
      <w:r w:rsidR="00CE103B" w:rsidRPr="00456258">
        <w:rPr>
          <w:b/>
          <w:bCs/>
          <w:color w:val="333333"/>
          <w:sz w:val="23"/>
          <w:szCs w:val="23"/>
        </w:rPr>
        <w:t xml:space="preserve"> i dot. m.in. </w:t>
      </w:r>
      <w:r w:rsidRPr="00456258">
        <w:rPr>
          <w:b/>
          <w:bCs/>
          <w:color w:val="333333"/>
          <w:sz w:val="23"/>
          <w:szCs w:val="23"/>
        </w:rPr>
        <w:t xml:space="preserve">:  </w:t>
      </w:r>
    </w:p>
    <w:p w:rsidR="00CB1B19" w:rsidRPr="00134CB7" w:rsidRDefault="00CB1B19" w:rsidP="00CB1B19">
      <w:pPr>
        <w:jc w:val="both"/>
        <w:rPr>
          <w:bCs/>
          <w:color w:val="333333"/>
          <w:sz w:val="23"/>
          <w:szCs w:val="23"/>
        </w:rPr>
      </w:pPr>
    </w:p>
    <w:p w:rsidR="00CB1B19" w:rsidRPr="00134CB7" w:rsidRDefault="00CB1B19" w:rsidP="00983D4B">
      <w:pPr>
        <w:pStyle w:val="Akapitzlist"/>
        <w:numPr>
          <w:ilvl w:val="2"/>
          <w:numId w:val="6"/>
        </w:numPr>
        <w:jc w:val="both"/>
        <w:rPr>
          <w:bCs/>
          <w:color w:val="333333"/>
          <w:sz w:val="23"/>
          <w:szCs w:val="23"/>
        </w:rPr>
      </w:pPr>
      <w:r w:rsidRPr="00134CB7">
        <w:rPr>
          <w:bCs/>
          <w:color w:val="333333"/>
          <w:sz w:val="23"/>
          <w:szCs w:val="23"/>
        </w:rPr>
        <w:t>przygotowania i realizacji inwestycji w zakresie dróg publicznych;</w:t>
      </w:r>
    </w:p>
    <w:p w:rsidR="00CB1B19" w:rsidRPr="00134CB7" w:rsidRDefault="00CB1B19" w:rsidP="00983D4B">
      <w:pPr>
        <w:pStyle w:val="Akapitzlist"/>
        <w:numPr>
          <w:ilvl w:val="2"/>
          <w:numId w:val="6"/>
        </w:numPr>
        <w:jc w:val="both"/>
        <w:rPr>
          <w:bCs/>
          <w:color w:val="333333"/>
          <w:sz w:val="23"/>
          <w:szCs w:val="23"/>
        </w:rPr>
      </w:pPr>
      <w:r w:rsidRPr="00134CB7">
        <w:rPr>
          <w:bCs/>
          <w:color w:val="333333"/>
          <w:sz w:val="23"/>
          <w:szCs w:val="23"/>
        </w:rPr>
        <w:t>przygotowania i realizacji inwestycji w gospodarce wodnej, o której mowa w ustawie - Prawo wodne</w:t>
      </w:r>
      <w:r w:rsidR="00701423" w:rsidRPr="00134CB7">
        <w:rPr>
          <w:bCs/>
          <w:color w:val="333333"/>
          <w:sz w:val="23"/>
          <w:szCs w:val="23"/>
        </w:rPr>
        <w:t>,</w:t>
      </w:r>
    </w:p>
    <w:p w:rsidR="00CB1B19" w:rsidRPr="00134CB7" w:rsidRDefault="00CB1B19" w:rsidP="00983D4B">
      <w:pPr>
        <w:pStyle w:val="Akapitzlist"/>
        <w:numPr>
          <w:ilvl w:val="2"/>
          <w:numId w:val="6"/>
        </w:numPr>
        <w:jc w:val="both"/>
        <w:rPr>
          <w:bCs/>
          <w:color w:val="333333"/>
          <w:sz w:val="23"/>
          <w:szCs w:val="23"/>
        </w:rPr>
      </w:pPr>
      <w:r w:rsidRPr="00134CB7">
        <w:rPr>
          <w:bCs/>
          <w:color w:val="333333"/>
          <w:sz w:val="23"/>
          <w:szCs w:val="23"/>
        </w:rPr>
        <w:t>oceny oddziaływania na środowisko, o której mowa w ustawie z dnia 3 października 2008 r. o udostępnianiu informacji o środowisku i jego ochronie, udziale społeczeństwa w ochronie środowiska oraz o ocenach oddziaływania na środowisko;</w:t>
      </w:r>
    </w:p>
    <w:p w:rsidR="00CB1B19" w:rsidRPr="00134CB7" w:rsidRDefault="00CB1B19" w:rsidP="00983D4B">
      <w:pPr>
        <w:pStyle w:val="Akapitzlist"/>
        <w:numPr>
          <w:ilvl w:val="2"/>
          <w:numId w:val="6"/>
        </w:numPr>
        <w:jc w:val="both"/>
        <w:rPr>
          <w:bCs/>
          <w:color w:val="333333"/>
          <w:sz w:val="23"/>
          <w:szCs w:val="23"/>
        </w:rPr>
      </w:pPr>
      <w:r w:rsidRPr="00134CB7">
        <w:rPr>
          <w:bCs/>
          <w:color w:val="333333"/>
          <w:sz w:val="23"/>
          <w:szCs w:val="23"/>
        </w:rPr>
        <w:t>wydania decyzji, o których mowa w art. 50 ust. 1 i art. 59 ust. 1–2a ustawy o planowaniu i z</w:t>
      </w:r>
      <w:r w:rsidR="007F2ECA">
        <w:rPr>
          <w:bCs/>
          <w:color w:val="333333"/>
          <w:sz w:val="23"/>
          <w:szCs w:val="23"/>
        </w:rPr>
        <w:t xml:space="preserve">agospodarowaniu przestrzennym.(decyzje dot. </w:t>
      </w:r>
      <w:r w:rsidR="007430D5">
        <w:rPr>
          <w:bCs/>
          <w:color w:val="333333"/>
          <w:sz w:val="23"/>
          <w:szCs w:val="23"/>
        </w:rPr>
        <w:t xml:space="preserve">ustalenia </w:t>
      </w:r>
      <w:r w:rsidR="007F2ECA">
        <w:rPr>
          <w:bCs/>
          <w:color w:val="333333"/>
          <w:sz w:val="23"/>
          <w:szCs w:val="23"/>
        </w:rPr>
        <w:t xml:space="preserve">lokalizacji inwestycji celu publicznego, oraz </w:t>
      </w:r>
      <w:r w:rsidR="00966650">
        <w:rPr>
          <w:bCs/>
          <w:color w:val="333333"/>
          <w:sz w:val="23"/>
          <w:szCs w:val="23"/>
        </w:rPr>
        <w:t>decyzji o warunkach zabudowy)</w:t>
      </w:r>
    </w:p>
    <w:p w:rsidR="00717A41" w:rsidRPr="00134CB7" w:rsidRDefault="00717A41" w:rsidP="00717A41">
      <w:pPr>
        <w:jc w:val="both"/>
        <w:rPr>
          <w:bCs/>
          <w:color w:val="333333"/>
          <w:sz w:val="23"/>
          <w:szCs w:val="23"/>
        </w:rPr>
      </w:pPr>
    </w:p>
    <w:p w:rsidR="00717A41" w:rsidRPr="00134CB7" w:rsidRDefault="00692E07" w:rsidP="00717A41">
      <w:pPr>
        <w:jc w:val="both"/>
        <w:rPr>
          <w:b/>
          <w:bCs/>
          <w:color w:val="333333"/>
          <w:sz w:val="23"/>
          <w:szCs w:val="23"/>
        </w:rPr>
      </w:pPr>
      <w:r w:rsidRPr="00134CB7">
        <w:rPr>
          <w:b/>
          <w:bCs/>
          <w:color w:val="333333"/>
          <w:sz w:val="23"/>
          <w:szCs w:val="23"/>
        </w:rPr>
        <w:lastRenderedPageBreak/>
        <w:t>W/w zmiany dotyczą niektórych postę</w:t>
      </w:r>
      <w:r w:rsidR="007F2ECA">
        <w:rPr>
          <w:b/>
          <w:bCs/>
          <w:color w:val="333333"/>
          <w:sz w:val="23"/>
          <w:szCs w:val="23"/>
        </w:rPr>
        <w:t>p</w:t>
      </w:r>
      <w:r w:rsidRPr="00134CB7">
        <w:rPr>
          <w:b/>
          <w:bCs/>
          <w:color w:val="333333"/>
          <w:sz w:val="23"/>
          <w:szCs w:val="23"/>
        </w:rPr>
        <w:t>owań</w:t>
      </w:r>
      <w:r w:rsidR="00184EA5">
        <w:rPr>
          <w:b/>
          <w:bCs/>
          <w:color w:val="333333"/>
          <w:sz w:val="23"/>
          <w:szCs w:val="23"/>
        </w:rPr>
        <w:t xml:space="preserve"> administracyjnych </w:t>
      </w:r>
      <w:r w:rsidRPr="00134CB7">
        <w:rPr>
          <w:b/>
          <w:bCs/>
          <w:color w:val="333333"/>
          <w:sz w:val="23"/>
          <w:szCs w:val="23"/>
        </w:rPr>
        <w:t>tych, które mają znaczenie dla samorządów</w:t>
      </w:r>
      <w:r w:rsidR="00184EA5">
        <w:rPr>
          <w:b/>
          <w:bCs/>
          <w:color w:val="333333"/>
          <w:sz w:val="23"/>
          <w:szCs w:val="23"/>
        </w:rPr>
        <w:t xml:space="preserve">, </w:t>
      </w:r>
      <w:r w:rsidR="0096025B">
        <w:rPr>
          <w:b/>
          <w:bCs/>
          <w:color w:val="333333"/>
          <w:sz w:val="23"/>
          <w:szCs w:val="23"/>
        </w:rPr>
        <w:t xml:space="preserve">tj. dot. głównie kwestii koniecznych decyzji przy inwestycjach, a tym samym </w:t>
      </w:r>
      <w:r w:rsidR="00184EA5">
        <w:rPr>
          <w:b/>
          <w:bCs/>
          <w:color w:val="333333"/>
          <w:sz w:val="23"/>
          <w:szCs w:val="23"/>
        </w:rPr>
        <w:t xml:space="preserve"> inwestycje </w:t>
      </w:r>
      <w:r w:rsidR="0096025B">
        <w:rPr>
          <w:b/>
          <w:bCs/>
          <w:color w:val="333333"/>
          <w:sz w:val="23"/>
          <w:szCs w:val="23"/>
        </w:rPr>
        <w:t xml:space="preserve">będą </w:t>
      </w:r>
      <w:r w:rsidR="00184EA5">
        <w:rPr>
          <w:b/>
          <w:bCs/>
          <w:color w:val="333333"/>
          <w:sz w:val="23"/>
          <w:szCs w:val="23"/>
        </w:rPr>
        <w:t>mogły poruszać się do przodu.</w:t>
      </w:r>
    </w:p>
    <w:p w:rsidR="00A90880" w:rsidRDefault="00A90880" w:rsidP="00717A41">
      <w:pPr>
        <w:jc w:val="both"/>
        <w:rPr>
          <w:b/>
          <w:bCs/>
          <w:color w:val="333333"/>
          <w:sz w:val="23"/>
          <w:szCs w:val="23"/>
          <w:u w:val="single"/>
        </w:rPr>
      </w:pPr>
    </w:p>
    <w:p w:rsidR="00717A41" w:rsidRPr="00134CB7" w:rsidRDefault="00573B36" w:rsidP="00717A41">
      <w:pPr>
        <w:jc w:val="both"/>
        <w:rPr>
          <w:b/>
          <w:bCs/>
          <w:color w:val="333333"/>
          <w:sz w:val="23"/>
          <w:szCs w:val="23"/>
          <w:u w:val="single"/>
        </w:rPr>
      </w:pPr>
      <w:r w:rsidRPr="00134CB7">
        <w:rPr>
          <w:b/>
          <w:bCs/>
          <w:color w:val="333333"/>
          <w:sz w:val="23"/>
          <w:szCs w:val="23"/>
          <w:u w:val="single"/>
        </w:rPr>
        <w:t>Użytkowanie obiektu- prawo budowlane</w:t>
      </w:r>
      <w:r w:rsidR="00717A41" w:rsidRPr="00134CB7">
        <w:rPr>
          <w:b/>
          <w:bCs/>
          <w:color w:val="333333"/>
          <w:sz w:val="23"/>
          <w:szCs w:val="23"/>
          <w:u w:val="single"/>
        </w:rPr>
        <w:t>:</w:t>
      </w:r>
    </w:p>
    <w:p w:rsidR="00A61BBB" w:rsidRPr="00134CB7" w:rsidRDefault="00A61BBB" w:rsidP="00717A41">
      <w:pPr>
        <w:jc w:val="both"/>
        <w:rPr>
          <w:bCs/>
          <w:color w:val="333333"/>
          <w:sz w:val="23"/>
          <w:szCs w:val="23"/>
        </w:rPr>
      </w:pPr>
      <w:bookmarkStart w:id="0" w:name="_GoBack"/>
      <w:bookmarkEnd w:id="0"/>
    </w:p>
    <w:p w:rsidR="00203383" w:rsidRPr="00134CB7" w:rsidRDefault="002E6BCB" w:rsidP="00213D0D">
      <w:pPr>
        <w:ind w:left="708"/>
        <w:jc w:val="both"/>
        <w:rPr>
          <w:bCs/>
          <w:color w:val="333333"/>
          <w:sz w:val="23"/>
          <w:szCs w:val="23"/>
        </w:rPr>
      </w:pPr>
      <w:r w:rsidRPr="00134CB7">
        <w:rPr>
          <w:bCs/>
          <w:color w:val="333333"/>
          <w:sz w:val="23"/>
          <w:szCs w:val="23"/>
        </w:rPr>
        <w:t xml:space="preserve">- </w:t>
      </w:r>
      <w:r w:rsidR="00203383" w:rsidRPr="00134CB7">
        <w:rPr>
          <w:bCs/>
          <w:color w:val="333333"/>
          <w:sz w:val="23"/>
          <w:szCs w:val="23"/>
        </w:rPr>
        <w:t>Wydłużono termin z 14 dni do 21 dni, o którym mowa w art. 54 prawa budowlanego tj. termin w którym organ nadzoru budowlanego może zgłosić sprzeciw po zawiadomieniu go o zakończeniu budowy, w tym tez terminie z urzędu może wydać zaświadczenie o braku podstaw do wniesienia sprzeciwu. Wydanie zaświadczenia wyłącza możliwość wniesienia sprzeciwu, oraz uprawnia inwestora do rozpoczęcia użytkowania obiektu.</w:t>
      </w:r>
    </w:p>
    <w:p w:rsidR="00086307" w:rsidRPr="00134CB7" w:rsidRDefault="00086307" w:rsidP="00213D0D">
      <w:pPr>
        <w:ind w:left="708"/>
        <w:jc w:val="both"/>
        <w:rPr>
          <w:bCs/>
          <w:color w:val="333333"/>
          <w:sz w:val="23"/>
          <w:szCs w:val="23"/>
        </w:rPr>
      </w:pPr>
      <w:r w:rsidRPr="00134CB7">
        <w:rPr>
          <w:bCs/>
          <w:color w:val="333333"/>
          <w:sz w:val="23"/>
          <w:szCs w:val="23"/>
        </w:rPr>
        <w:t xml:space="preserve">- oraz wyłączono do zawiadomienia o zakończeniu budowy, o którym mowa w  art. 54 prawa budowlanego stosowanie brzmienia art. 15 </w:t>
      </w:r>
      <w:proofErr w:type="spellStart"/>
      <w:r w:rsidRPr="00134CB7">
        <w:rPr>
          <w:bCs/>
          <w:color w:val="333333"/>
          <w:sz w:val="23"/>
          <w:szCs w:val="23"/>
        </w:rPr>
        <w:t>zzs</w:t>
      </w:r>
      <w:proofErr w:type="spellEnd"/>
      <w:r w:rsidRPr="00134CB7">
        <w:rPr>
          <w:bCs/>
          <w:color w:val="333333"/>
          <w:sz w:val="23"/>
          <w:szCs w:val="23"/>
        </w:rPr>
        <w:t xml:space="preserve"> ust. 1 i ust. 8, co oznacza, ze do tych zawiadomień nie stosuje się wstrzymania biegu terminów</w:t>
      </w:r>
    </w:p>
    <w:p w:rsidR="00A22847" w:rsidRPr="00A22847" w:rsidRDefault="00A22847" w:rsidP="00A22847">
      <w:pPr>
        <w:spacing w:line="360" w:lineRule="auto"/>
        <w:jc w:val="both"/>
        <w:rPr>
          <w:rFonts w:eastAsia="Calibri"/>
          <w:sz w:val="22"/>
          <w:szCs w:val="22"/>
        </w:rPr>
      </w:pPr>
    </w:p>
    <w:p w:rsidR="00A22847" w:rsidRPr="00A22847" w:rsidRDefault="00A22847" w:rsidP="00BF0594">
      <w:pPr>
        <w:jc w:val="both"/>
        <w:rPr>
          <w:rFonts w:eastAsia="Calibri"/>
          <w:b/>
          <w:sz w:val="22"/>
          <w:szCs w:val="22"/>
        </w:rPr>
      </w:pPr>
      <w:r w:rsidRPr="00A22847">
        <w:rPr>
          <w:rFonts w:eastAsia="Calibri"/>
          <w:b/>
          <w:sz w:val="22"/>
          <w:szCs w:val="22"/>
        </w:rPr>
        <w:t>Oznacza, to, iż zmieniono termin dla nadzoru budowlanego na zgłoszenie sprzeciwu od zgłoszenia  zakończenia budowy (to zgłoszenie warunkuje użytkowanie obiektu)  dając nadzorowi dłuższy termin – obecnie 21 dni, a było 14.</w:t>
      </w:r>
    </w:p>
    <w:p w:rsidR="00A22847" w:rsidRPr="00A22847" w:rsidRDefault="00A22847" w:rsidP="00A22847">
      <w:pPr>
        <w:rPr>
          <w:rFonts w:eastAsia="Calibri"/>
          <w:sz w:val="22"/>
          <w:szCs w:val="22"/>
        </w:rPr>
      </w:pPr>
    </w:p>
    <w:p w:rsidR="00A22847" w:rsidRPr="00A22847" w:rsidRDefault="00A22847" w:rsidP="00A22847">
      <w:pPr>
        <w:rPr>
          <w:rFonts w:eastAsia="Calibri"/>
          <w:sz w:val="22"/>
          <w:szCs w:val="22"/>
        </w:rPr>
      </w:pPr>
      <w:r w:rsidRPr="00A22847">
        <w:rPr>
          <w:rFonts w:eastAsia="Calibri"/>
          <w:sz w:val="22"/>
          <w:szCs w:val="22"/>
        </w:rPr>
        <w:t>Sposób liczenia tego terminu:</w:t>
      </w:r>
    </w:p>
    <w:p w:rsidR="00A22847" w:rsidRPr="00A22847" w:rsidRDefault="00A22847" w:rsidP="00A22847">
      <w:pPr>
        <w:rPr>
          <w:rFonts w:eastAsia="Calibri"/>
          <w:sz w:val="22"/>
          <w:szCs w:val="22"/>
        </w:rPr>
      </w:pPr>
    </w:p>
    <w:p w:rsidR="00A22847" w:rsidRPr="00A22847" w:rsidRDefault="00A22847" w:rsidP="00A22847">
      <w:pPr>
        <w:rPr>
          <w:rFonts w:eastAsia="Calibri"/>
          <w:sz w:val="22"/>
          <w:szCs w:val="22"/>
        </w:rPr>
      </w:pPr>
      <w:r w:rsidRPr="00A22847">
        <w:rPr>
          <w:rFonts w:eastAsia="Calibri"/>
          <w:sz w:val="22"/>
          <w:szCs w:val="22"/>
        </w:rPr>
        <w:t xml:space="preserve">W art. 12 tego projektu, określono, iż w przypadku zawiadomień o zakończeniu budowy, o którym mowa w art. 54 ustawy z dnia 7 lipca 1994 r. – Prawo budowlane (Dz. U. z 2019 r. poz. 1186, z </w:t>
      </w:r>
      <w:proofErr w:type="spellStart"/>
      <w:r w:rsidRPr="00A22847">
        <w:rPr>
          <w:rFonts w:eastAsia="Calibri"/>
          <w:sz w:val="22"/>
          <w:szCs w:val="22"/>
        </w:rPr>
        <w:t>późn</w:t>
      </w:r>
      <w:proofErr w:type="spellEnd"/>
      <w:r w:rsidRPr="00A22847">
        <w:rPr>
          <w:rFonts w:eastAsia="Calibri"/>
          <w:sz w:val="22"/>
          <w:szCs w:val="22"/>
        </w:rPr>
        <w:t>. zm.), dokonanych przed dniem wejścia w życie niniejszej ustawy, termin 21 dni, o którym mowa w art. 31zy</w:t>
      </w:r>
      <w:r w:rsidRPr="00A22847">
        <w:rPr>
          <w:rFonts w:eastAsia="Calibri"/>
          <w:sz w:val="22"/>
          <w:szCs w:val="22"/>
          <w:vertAlign w:val="superscript"/>
        </w:rPr>
        <w:t>1</w:t>
      </w:r>
      <w:r w:rsidRPr="00A22847">
        <w:rPr>
          <w:rFonts w:eastAsia="Calibri"/>
          <w:sz w:val="22"/>
          <w:szCs w:val="22"/>
        </w:rPr>
        <w:t xml:space="preserve"> ust. 3 ustawy zmienianej w art. 1, biegnie od dnia wejścia w życie niniejszej ustawy.</w:t>
      </w:r>
    </w:p>
    <w:p w:rsidR="006070F7" w:rsidRPr="00134CB7" w:rsidRDefault="006070F7" w:rsidP="006070F7">
      <w:pPr>
        <w:jc w:val="both"/>
        <w:rPr>
          <w:bCs/>
          <w:color w:val="333333"/>
          <w:sz w:val="23"/>
          <w:szCs w:val="23"/>
        </w:rPr>
      </w:pPr>
    </w:p>
    <w:p w:rsidR="006070F7" w:rsidRPr="00134CB7" w:rsidRDefault="006070F7" w:rsidP="006070F7">
      <w:pPr>
        <w:jc w:val="both"/>
        <w:rPr>
          <w:bCs/>
          <w:color w:val="333333"/>
          <w:sz w:val="23"/>
          <w:szCs w:val="23"/>
        </w:rPr>
      </w:pPr>
    </w:p>
    <w:p w:rsidR="006070F7" w:rsidRPr="006070F7" w:rsidRDefault="006070F7" w:rsidP="006070F7">
      <w:pPr>
        <w:spacing w:after="200" w:line="276" w:lineRule="auto"/>
        <w:rPr>
          <w:rFonts w:eastAsia="Calibri"/>
          <w:b/>
          <w:bCs/>
          <w:sz w:val="22"/>
          <w:szCs w:val="22"/>
          <w:u w:val="single"/>
          <w:lang w:eastAsia="en-US"/>
        </w:rPr>
      </w:pPr>
      <w:r w:rsidRPr="006070F7">
        <w:rPr>
          <w:rFonts w:eastAsia="Calibri"/>
          <w:b/>
          <w:bCs/>
          <w:sz w:val="22"/>
          <w:szCs w:val="22"/>
          <w:u w:val="single"/>
          <w:lang w:eastAsia="en-US"/>
        </w:rPr>
        <w:t>Ochrona środowiska:</w:t>
      </w:r>
    </w:p>
    <w:p w:rsidR="006070F7" w:rsidRPr="006070F7" w:rsidRDefault="006070F7" w:rsidP="006070F7">
      <w:pPr>
        <w:spacing w:after="200" w:line="276" w:lineRule="auto"/>
        <w:rPr>
          <w:rFonts w:eastAsia="Calibri"/>
          <w:b/>
          <w:bCs/>
          <w:sz w:val="22"/>
          <w:szCs w:val="22"/>
          <w:lang w:eastAsia="en-US"/>
        </w:rPr>
      </w:pPr>
      <w:r w:rsidRPr="006070F7">
        <w:rPr>
          <w:rFonts w:eastAsia="Calibri"/>
          <w:b/>
          <w:bCs/>
          <w:sz w:val="22"/>
          <w:szCs w:val="22"/>
          <w:lang w:eastAsia="en-US"/>
        </w:rPr>
        <w:t>(zmiana do nieuchwalonego projektu zmiany ustawy)</w:t>
      </w:r>
    </w:p>
    <w:p w:rsidR="006070F7" w:rsidRPr="006070F7" w:rsidRDefault="006070F7" w:rsidP="00A02734">
      <w:pPr>
        <w:spacing w:after="200"/>
        <w:jc w:val="both"/>
        <w:rPr>
          <w:rFonts w:eastAsia="Calibri"/>
          <w:sz w:val="22"/>
          <w:szCs w:val="22"/>
          <w:lang w:eastAsia="en-US"/>
        </w:rPr>
      </w:pPr>
      <w:r w:rsidRPr="006070F7">
        <w:rPr>
          <w:rFonts w:eastAsia="Calibri"/>
          <w:sz w:val="22"/>
          <w:szCs w:val="22"/>
          <w:lang w:eastAsia="en-US"/>
        </w:rPr>
        <w:t xml:space="preserve">Przepisów dot. wstrzymania  i zawieszenia biegu terminów określonych w ustawie, jak również ograniczeń co do rodzajów możliwych do wydania orzeczeń </w:t>
      </w:r>
      <w:r w:rsidRPr="006070F7">
        <w:rPr>
          <w:rFonts w:eastAsia="Calibri"/>
          <w:sz w:val="22"/>
          <w:szCs w:val="22"/>
          <w:u w:val="single"/>
          <w:lang w:eastAsia="en-US"/>
        </w:rPr>
        <w:t>nie stosuje się m. innymi do postepowań administracyjnych  dotyczących oceny oddziaływania na środowisko, o której mowa w ustawie z dnia 3 października 2008 r. o udostępnianiu informacji o środowisku i jego ochronie, udziale społeczeństwa w ochronie środowiska oraz o ocenach oddziaływania na środowisko;</w:t>
      </w:r>
    </w:p>
    <w:p w:rsidR="006070F7" w:rsidRPr="006070F7" w:rsidRDefault="006070F7" w:rsidP="00C45FD4">
      <w:pPr>
        <w:spacing w:after="200"/>
        <w:jc w:val="both"/>
        <w:rPr>
          <w:rFonts w:eastAsia="Calibri"/>
          <w:b/>
          <w:bCs/>
          <w:sz w:val="22"/>
          <w:szCs w:val="22"/>
          <w:u w:val="single"/>
          <w:lang w:eastAsia="en-US"/>
        </w:rPr>
      </w:pPr>
      <w:r w:rsidRPr="006070F7">
        <w:rPr>
          <w:rFonts w:eastAsia="Calibri"/>
          <w:b/>
          <w:bCs/>
          <w:sz w:val="22"/>
          <w:szCs w:val="22"/>
          <w:u w:val="single"/>
          <w:lang w:eastAsia="en-US"/>
        </w:rPr>
        <w:t>Nieruchomości</w:t>
      </w:r>
    </w:p>
    <w:p w:rsidR="006070F7" w:rsidRPr="006070F7" w:rsidRDefault="006070F7" w:rsidP="00C45FD4">
      <w:pPr>
        <w:spacing w:after="200"/>
        <w:jc w:val="both"/>
        <w:rPr>
          <w:rFonts w:eastAsia="Calibri"/>
          <w:b/>
          <w:bCs/>
          <w:sz w:val="22"/>
          <w:szCs w:val="22"/>
          <w:lang w:eastAsia="en-US"/>
        </w:rPr>
      </w:pPr>
      <w:r w:rsidRPr="006070F7">
        <w:rPr>
          <w:rFonts w:eastAsia="Calibri"/>
          <w:b/>
          <w:bCs/>
          <w:sz w:val="22"/>
          <w:szCs w:val="22"/>
          <w:lang w:eastAsia="en-US"/>
        </w:rPr>
        <w:t>w art. 15zzze ust. 1 otrzymuje brzmienie (na czerwono zmiana):</w:t>
      </w:r>
    </w:p>
    <w:p w:rsidR="006070F7" w:rsidRPr="006070F7" w:rsidRDefault="006070F7" w:rsidP="00C45FD4">
      <w:pPr>
        <w:spacing w:after="200"/>
        <w:jc w:val="both"/>
        <w:rPr>
          <w:rFonts w:eastAsia="Calibri"/>
          <w:sz w:val="22"/>
          <w:szCs w:val="22"/>
          <w:lang w:eastAsia="en-US"/>
        </w:rPr>
      </w:pPr>
      <w:r w:rsidRPr="006070F7">
        <w:rPr>
          <w:rFonts w:eastAsia="Calibri"/>
          <w:sz w:val="22"/>
          <w:szCs w:val="22"/>
          <w:lang w:eastAsia="en-US"/>
        </w:rPr>
        <w:t>„1. Należności pieniężne, o których mowa w art. 12a ust. 1 ustawy z dnia 21 sierpnia 1997 r. o gospodarce nieruchomościami (</w:t>
      </w:r>
      <w:r w:rsidRPr="006070F7">
        <w:rPr>
          <w:rFonts w:eastAsia="Calibri"/>
          <w:i/>
          <w:iCs/>
          <w:sz w:val="22"/>
          <w:szCs w:val="22"/>
          <w:lang w:eastAsia="en-US"/>
        </w:rPr>
        <w:t xml:space="preserve">czyli należności pieniężne z tytułu gospodarowania nieruchomościami mające charakter cywilnoprawny) </w:t>
      </w:r>
      <w:r w:rsidRPr="006070F7">
        <w:rPr>
          <w:rFonts w:eastAsia="Calibri"/>
          <w:sz w:val="22"/>
          <w:szCs w:val="22"/>
          <w:lang w:eastAsia="en-US"/>
        </w:rPr>
        <w:t>z tytułu oddania nieruchomości w najem, dzierżawę lub</w:t>
      </w:r>
      <w:r w:rsidRPr="006070F7">
        <w:rPr>
          <w:rFonts w:eastAsia="Calibri"/>
          <w:i/>
          <w:iCs/>
          <w:sz w:val="22"/>
          <w:szCs w:val="22"/>
          <w:lang w:eastAsia="en-US"/>
        </w:rPr>
        <w:t xml:space="preserve"> użytkowanie</w:t>
      </w:r>
      <w:r w:rsidRPr="006070F7">
        <w:rPr>
          <w:rFonts w:eastAsia="Calibri"/>
          <w:sz w:val="22"/>
          <w:szCs w:val="22"/>
          <w:lang w:eastAsia="en-US"/>
        </w:rPr>
        <w:t xml:space="preserve">, przypadające za okres stanu zagrożenia epidemicznego albo stanu epidemii, </w:t>
      </w:r>
      <w:r w:rsidRPr="006070F7">
        <w:rPr>
          <w:rFonts w:eastAsia="Calibri"/>
          <w:color w:val="FF0000"/>
          <w:sz w:val="22"/>
          <w:szCs w:val="22"/>
          <w:lang w:eastAsia="en-US"/>
        </w:rPr>
        <w:t>a także z tytułu opłaty rocznej z tytułu użytkowania wieczystego nieruchomości Skarbu Państwa za rok 2020</w:t>
      </w:r>
      <w:r w:rsidRPr="006070F7">
        <w:rPr>
          <w:rFonts w:eastAsia="Calibri"/>
          <w:sz w:val="22"/>
          <w:szCs w:val="22"/>
          <w:lang w:eastAsia="en-US"/>
        </w:rPr>
        <w:t>, mogą być umarzane w całości albo w części lub ich spłata może być odraczana lub rozkładana na raty przez starostę lub prezydenta miasta na prawach powiatu, wykonujących zadania z zakresu administracji rządowej, bez zgody wojewody.”;</w:t>
      </w:r>
    </w:p>
    <w:p w:rsidR="006070F7" w:rsidRPr="006070F7" w:rsidRDefault="006070F7" w:rsidP="00C45FD4">
      <w:pPr>
        <w:spacing w:after="200"/>
        <w:rPr>
          <w:rFonts w:eastAsia="Calibri"/>
          <w:b/>
          <w:bCs/>
          <w:sz w:val="22"/>
          <w:szCs w:val="22"/>
          <w:lang w:eastAsia="en-US"/>
        </w:rPr>
      </w:pPr>
      <w:r w:rsidRPr="006070F7">
        <w:rPr>
          <w:rFonts w:eastAsia="Calibri"/>
          <w:b/>
          <w:bCs/>
          <w:sz w:val="22"/>
          <w:szCs w:val="22"/>
          <w:lang w:eastAsia="en-US"/>
        </w:rPr>
        <w:t>po art. 15zzzg dodaje się art. 15zzzga w brzmieniu:</w:t>
      </w:r>
    </w:p>
    <w:p w:rsidR="006070F7" w:rsidRPr="006070F7" w:rsidRDefault="006070F7" w:rsidP="00C45FD4">
      <w:pPr>
        <w:spacing w:after="200"/>
        <w:rPr>
          <w:rFonts w:eastAsia="Calibri"/>
          <w:sz w:val="22"/>
          <w:szCs w:val="22"/>
          <w:lang w:eastAsia="en-US"/>
        </w:rPr>
      </w:pPr>
      <w:r w:rsidRPr="006070F7">
        <w:rPr>
          <w:rFonts w:eastAsia="Calibri"/>
          <w:sz w:val="22"/>
          <w:szCs w:val="22"/>
          <w:lang w:eastAsia="en-US"/>
        </w:rPr>
        <w:t>"Art. 15zzzga. 1. Od wpływów, o których mowa w art. 23 ust. 3 ustawy z dnia 21 sierpnia 1997 r. o gospodarce nieruchomościami (</w:t>
      </w:r>
      <w:r w:rsidRPr="006070F7">
        <w:rPr>
          <w:rFonts w:eastAsia="Calibri"/>
          <w:i/>
          <w:iCs/>
          <w:sz w:val="22"/>
          <w:szCs w:val="22"/>
          <w:lang w:eastAsia="en-US"/>
        </w:rPr>
        <w:t xml:space="preserve">czyli od wpływów osiąganych ze sprzedaży, opłat z tytułu trwałego zarządu, użytkowania, czynszu dzierżawnego i najmu - nieruchomości Skarbu Państwa, a także od </w:t>
      </w:r>
      <w:r w:rsidRPr="006070F7">
        <w:rPr>
          <w:rFonts w:eastAsia="Calibri"/>
          <w:i/>
          <w:iCs/>
          <w:sz w:val="22"/>
          <w:szCs w:val="22"/>
          <w:lang w:eastAsia="en-US"/>
        </w:rPr>
        <w:lastRenderedPageBreak/>
        <w:t>wpływów osiąganych z opłat z tytułu użytkowania wieczystego nieruchomości Skarbu Państwa oddanych w użytkowanie wieczyste, oraz od odsetek za nieterminowe wnoszenie tych należności</w:t>
      </w:r>
      <w:r w:rsidRPr="006070F7">
        <w:rPr>
          <w:rFonts w:eastAsia="Calibri"/>
          <w:sz w:val="22"/>
          <w:szCs w:val="22"/>
          <w:lang w:eastAsia="en-US"/>
        </w:rPr>
        <w:t xml:space="preserve">), osiąganych </w:t>
      </w:r>
      <w:r w:rsidRPr="006070F7">
        <w:rPr>
          <w:rFonts w:eastAsia="Calibri"/>
          <w:b/>
          <w:bCs/>
          <w:sz w:val="22"/>
          <w:szCs w:val="22"/>
          <w:lang w:eastAsia="en-US"/>
        </w:rPr>
        <w:t>w okresie od dnia 1 kwietnia 2020 r. do dnia 31 grudnia 2020 r. potrąca się 50% środków, które stanowią dochód powiatu</w:t>
      </w:r>
      <w:r w:rsidRPr="006070F7">
        <w:rPr>
          <w:rFonts w:eastAsia="Calibri"/>
          <w:sz w:val="22"/>
          <w:szCs w:val="22"/>
          <w:lang w:eastAsia="en-US"/>
        </w:rPr>
        <w:t xml:space="preserve">, na obszarze którego położone są nieruchomości, o których mowa w tym przepisie.                /w </w:t>
      </w:r>
      <w:proofErr w:type="spellStart"/>
      <w:r w:rsidRPr="006070F7">
        <w:rPr>
          <w:rFonts w:eastAsia="Calibri"/>
          <w:sz w:val="22"/>
          <w:szCs w:val="22"/>
          <w:lang w:eastAsia="en-US"/>
        </w:rPr>
        <w:t>u.g.n</w:t>
      </w:r>
      <w:proofErr w:type="spellEnd"/>
      <w:r w:rsidRPr="006070F7">
        <w:rPr>
          <w:rFonts w:eastAsia="Calibri"/>
          <w:sz w:val="22"/>
          <w:szCs w:val="22"/>
          <w:lang w:eastAsia="en-US"/>
        </w:rPr>
        <w:t>. było 25%/</w:t>
      </w:r>
    </w:p>
    <w:p w:rsidR="006070F7" w:rsidRPr="006070F7" w:rsidRDefault="006070F7" w:rsidP="00C45FD4">
      <w:pPr>
        <w:spacing w:after="200"/>
        <w:rPr>
          <w:rFonts w:eastAsia="Calibri"/>
          <w:sz w:val="22"/>
          <w:szCs w:val="22"/>
          <w:lang w:eastAsia="en-US"/>
        </w:rPr>
      </w:pPr>
      <w:r w:rsidRPr="006070F7">
        <w:rPr>
          <w:rFonts w:eastAsia="Calibri"/>
          <w:sz w:val="22"/>
          <w:szCs w:val="22"/>
          <w:lang w:eastAsia="en-US"/>
        </w:rPr>
        <w:t>2. Do wpływów, o których mowa w art. 12 ust. 1 ustawy z dnia 20 lipca 2018 r. o przekształceniu prawa użytkowania wieczystego gruntów zabudowanych na cele mieszkaniowe w prawo własności tych gruntów (</w:t>
      </w:r>
      <w:r w:rsidRPr="006070F7">
        <w:rPr>
          <w:rFonts w:eastAsia="Calibri"/>
          <w:i/>
          <w:iCs/>
          <w:sz w:val="22"/>
          <w:szCs w:val="22"/>
          <w:lang w:eastAsia="en-US"/>
        </w:rPr>
        <w:t>wpływów osiąganych z opłat i opłat jednorazowych w odniesieniu do gruntów stanowiących własność Skarbu Państwa</w:t>
      </w:r>
      <w:r w:rsidRPr="006070F7">
        <w:rPr>
          <w:rFonts w:eastAsia="Calibri"/>
          <w:sz w:val="22"/>
          <w:szCs w:val="22"/>
          <w:lang w:eastAsia="en-US"/>
        </w:rPr>
        <w:t>), przepis ust. 1 stosuje się odpowiednio.";</w:t>
      </w:r>
    </w:p>
    <w:p w:rsidR="006070F7" w:rsidRPr="006070F7" w:rsidRDefault="006070F7" w:rsidP="00C45FD4">
      <w:pPr>
        <w:spacing w:after="200"/>
        <w:rPr>
          <w:rFonts w:eastAsia="Calibri"/>
          <w:b/>
          <w:bCs/>
          <w:sz w:val="22"/>
          <w:szCs w:val="22"/>
          <w:u w:val="single"/>
          <w:lang w:eastAsia="en-US"/>
        </w:rPr>
      </w:pPr>
      <w:r w:rsidRPr="006070F7">
        <w:rPr>
          <w:rFonts w:eastAsia="Calibri"/>
          <w:b/>
          <w:bCs/>
          <w:sz w:val="22"/>
          <w:szCs w:val="22"/>
          <w:u w:val="single"/>
          <w:lang w:eastAsia="en-US"/>
        </w:rPr>
        <w:t xml:space="preserve">Geodezja </w:t>
      </w:r>
    </w:p>
    <w:p w:rsidR="006070F7" w:rsidRPr="006070F7" w:rsidRDefault="006070F7" w:rsidP="00C45FD4">
      <w:pPr>
        <w:spacing w:after="200"/>
        <w:rPr>
          <w:rFonts w:eastAsia="Calibri"/>
          <w:b/>
          <w:bCs/>
          <w:sz w:val="22"/>
          <w:szCs w:val="22"/>
          <w:lang w:eastAsia="en-US"/>
        </w:rPr>
      </w:pPr>
      <w:r w:rsidRPr="006070F7">
        <w:rPr>
          <w:rFonts w:eastAsia="Calibri"/>
          <w:b/>
          <w:bCs/>
          <w:sz w:val="22"/>
          <w:szCs w:val="22"/>
          <w:lang w:eastAsia="en-US"/>
        </w:rPr>
        <w:t>po art. 15zzzi dodaje się art. 15zzzia i art. 15zzzib w brzmieniu:</w:t>
      </w:r>
    </w:p>
    <w:p w:rsidR="006070F7" w:rsidRPr="006070F7" w:rsidRDefault="006070F7" w:rsidP="00C65649">
      <w:pPr>
        <w:ind w:left="708"/>
        <w:rPr>
          <w:rFonts w:eastAsia="Calibri"/>
          <w:sz w:val="22"/>
          <w:szCs w:val="22"/>
          <w:lang w:eastAsia="en-US"/>
        </w:rPr>
      </w:pPr>
      <w:r w:rsidRPr="006070F7">
        <w:rPr>
          <w:rFonts w:eastAsia="Calibri"/>
          <w:sz w:val="22"/>
          <w:szCs w:val="22"/>
          <w:lang w:eastAsia="en-US"/>
        </w:rPr>
        <w:t xml:space="preserve">„Art. 15zzzia. 1. W okresie stanu zagrożenia epidemicznego lub stanu epidemii, </w:t>
      </w:r>
      <w:r w:rsidRPr="006070F7">
        <w:rPr>
          <w:rFonts w:eastAsia="Calibri"/>
          <w:b/>
          <w:bCs/>
          <w:sz w:val="22"/>
          <w:szCs w:val="22"/>
          <w:lang w:eastAsia="en-US"/>
        </w:rPr>
        <w:t>zawiesza się wynikające z ustawy z dnia 17 maja 1989 r. – Prawo geodezyjne i kartograficzne</w:t>
      </w:r>
      <w:r w:rsidRPr="006070F7">
        <w:rPr>
          <w:rFonts w:eastAsia="Calibri"/>
          <w:sz w:val="22"/>
          <w:szCs w:val="22"/>
          <w:lang w:eastAsia="en-US"/>
        </w:rPr>
        <w:t xml:space="preserve"> (Dz. U. z 2020 r. poz. 276, 284):</w:t>
      </w:r>
    </w:p>
    <w:p w:rsidR="006070F7" w:rsidRPr="006070F7" w:rsidRDefault="006070F7" w:rsidP="00C65649">
      <w:pPr>
        <w:ind w:left="708"/>
        <w:rPr>
          <w:rFonts w:eastAsia="Calibri"/>
          <w:sz w:val="22"/>
          <w:szCs w:val="22"/>
          <w:lang w:eastAsia="en-US"/>
        </w:rPr>
      </w:pPr>
      <w:r w:rsidRPr="006070F7">
        <w:rPr>
          <w:rFonts w:eastAsia="Calibri"/>
          <w:sz w:val="22"/>
          <w:szCs w:val="22"/>
          <w:lang w:eastAsia="en-US"/>
        </w:rPr>
        <w:t>1)            wykonywanie obowiązku zgłaszania prac geodezyjnych i przekazywania wyników prac geodezyjnych dotyczących wytyczenia budynku lub sieci uzbrojenia terenu;</w:t>
      </w:r>
    </w:p>
    <w:p w:rsidR="006070F7" w:rsidRPr="006070F7" w:rsidRDefault="006070F7" w:rsidP="00C65649">
      <w:pPr>
        <w:ind w:left="708"/>
        <w:rPr>
          <w:rFonts w:eastAsia="Calibri"/>
          <w:sz w:val="22"/>
          <w:szCs w:val="22"/>
          <w:lang w:eastAsia="en-US"/>
        </w:rPr>
      </w:pPr>
      <w:r w:rsidRPr="006070F7">
        <w:rPr>
          <w:rFonts w:eastAsia="Calibri"/>
          <w:sz w:val="22"/>
          <w:szCs w:val="22"/>
          <w:lang w:eastAsia="en-US"/>
        </w:rPr>
        <w:t>2)            pobieranie opłat, wydawanie licencji oraz Dokumentów Obliczenia Opłaty za udostępnianie zbiorów danych:</w:t>
      </w:r>
    </w:p>
    <w:p w:rsidR="006070F7" w:rsidRPr="006070F7" w:rsidRDefault="006070F7" w:rsidP="00C65649">
      <w:pPr>
        <w:ind w:left="708"/>
        <w:rPr>
          <w:rFonts w:eastAsia="Calibri"/>
          <w:sz w:val="22"/>
          <w:szCs w:val="22"/>
          <w:lang w:eastAsia="en-US"/>
        </w:rPr>
      </w:pPr>
      <w:r w:rsidRPr="006070F7">
        <w:rPr>
          <w:rFonts w:eastAsia="Calibri"/>
          <w:sz w:val="22"/>
          <w:szCs w:val="22"/>
          <w:lang w:eastAsia="en-US"/>
        </w:rPr>
        <w:t xml:space="preserve">a)            </w:t>
      </w:r>
      <w:proofErr w:type="spellStart"/>
      <w:r w:rsidRPr="006070F7">
        <w:rPr>
          <w:rFonts w:eastAsia="Calibri"/>
          <w:sz w:val="22"/>
          <w:szCs w:val="22"/>
          <w:lang w:eastAsia="en-US"/>
        </w:rPr>
        <w:t>ortofotomapy</w:t>
      </w:r>
      <w:proofErr w:type="spellEnd"/>
      <w:r w:rsidRPr="006070F7">
        <w:rPr>
          <w:rFonts w:eastAsia="Calibri"/>
          <w:sz w:val="22"/>
          <w:szCs w:val="22"/>
          <w:lang w:eastAsia="en-US"/>
        </w:rPr>
        <w:t>,</w:t>
      </w:r>
    </w:p>
    <w:p w:rsidR="006070F7" w:rsidRPr="006070F7" w:rsidRDefault="006070F7" w:rsidP="00C65649">
      <w:pPr>
        <w:ind w:left="708"/>
        <w:rPr>
          <w:rFonts w:eastAsia="Calibri"/>
          <w:sz w:val="22"/>
          <w:szCs w:val="22"/>
          <w:lang w:eastAsia="en-US"/>
        </w:rPr>
      </w:pPr>
      <w:r w:rsidRPr="006070F7">
        <w:rPr>
          <w:rFonts w:eastAsia="Calibri"/>
          <w:sz w:val="22"/>
          <w:szCs w:val="22"/>
          <w:lang w:eastAsia="en-US"/>
        </w:rPr>
        <w:t>b)           państwowego rejestru podstawowych osnów geodezyjnych, grawimetrycznych i magnetycznych,</w:t>
      </w:r>
    </w:p>
    <w:p w:rsidR="006070F7" w:rsidRPr="006070F7" w:rsidRDefault="006070F7" w:rsidP="00C65649">
      <w:pPr>
        <w:ind w:left="708"/>
        <w:rPr>
          <w:rFonts w:eastAsia="Calibri"/>
          <w:sz w:val="22"/>
          <w:szCs w:val="22"/>
          <w:lang w:eastAsia="en-US"/>
        </w:rPr>
      </w:pPr>
      <w:r w:rsidRPr="006070F7">
        <w:rPr>
          <w:rFonts w:eastAsia="Calibri"/>
          <w:sz w:val="22"/>
          <w:szCs w:val="22"/>
          <w:lang w:eastAsia="en-US"/>
        </w:rPr>
        <w:t>c)            szczegółowych osnów geodezyjnych,</w:t>
      </w:r>
    </w:p>
    <w:p w:rsidR="006070F7" w:rsidRPr="006070F7" w:rsidRDefault="006070F7" w:rsidP="00C65649">
      <w:pPr>
        <w:ind w:left="708"/>
        <w:rPr>
          <w:rFonts w:eastAsia="Calibri"/>
          <w:sz w:val="22"/>
          <w:szCs w:val="22"/>
          <w:lang w:eastAsia="en-US"/>
        </w:rPr>
      </w:pPr>
      <w:r w:rsidRPr="006070F7">
        <w:rPr>
          <w:rFonts w:eastAsia="Calibri"/>
          <w:sz w:val="22"/>
          <w:szCs w:val="22"/>
          <w:lang w:eastAsia="en-US"/>
        </w:rPr>
        <w:t>d)           dotyczących działek ewidencyjnych w zakresie ich identyfikatorów i geometrii,</w:t>
      </w:r>
    </w:p>
    <w:p w:rsidR="006070F7" w:rsidRPr="006070F7" w:rsidRDefault="006070F7" w:rsidP="00C65649">
      <w:pPr>
        <w:spacing w:line="276" w:lineRule="auto"/>
        <w:ind w:left="708"/>
        <w:rPr>
          <w:rFonts w:eastAsia="Calibri"/>
          <w:sz w:val="22"/>
          <w:szCs w:val="22"/>
          <w:lang w:eastAsia="en-US"/>
        </w:rPr>
      </w:pPr>
      <w:r w:rsidRPr="006070F7">
        <w:rPr>
          <w:rFonts w:eastAsia="Calibri"/>
          <w:sz w:val="22"/>
          <w:szCs w:val="22"/>
          <w:lang w:eastAsia="en-US"/>
        </w:rPr>
        <w:t>e)           dotyczących budynków w zakresie ich identyfikatorów, geometrii i rodzaju według Klasyfikacji Środków Trwałych.</w:t>
      </w:r>
    </w:p>
    <w:p w:rsidR="006070F7" w:rsidRPr="006070F7" w:rsidRDefault="006070F7" w:rsidP="00C65649">
      <w:pPr>
        <w:spacing w:line="276" w:lineRule="auto"/>
        <w:ind w:left="708"/>
        <w:rPr>
          <w:rFonts w:eastAsia="Calibri"/>
          <w:b/>
          <w:bCs/>
          <w:sz w:val="22"/>
          <w:szCs w:val="22"/>
          <w:lang w:eastAsia="en-US"/>
        </w:rPr>
      </w:pPr>
      <w:r w:rsidRPr="006070F7">
        <w:rPr>
          <w:rFonts w:eastAsia="Calibri"/>
          <w:b/>
          <w:bCs/>
          <w:sz w:val="22"/>
          <w:szCs w:val="22"/>
          <w:lang w:eastAsia="en-US"/>
        </w:rPr>
        <w:t>2. W okresie stanu zagrożenia epidemicznego lub stanu epidemii:</w:t>
      </w:r>
    </w:p>
    <w:p w:rsidR="006070F7" w:rsidRPr="006070F7" w:rsidRDefault="006070F7" w:rsidP="00C65649">
      <w:pPr>
        <w:spacing w:line="276" w:lineRule="auto"/>
        <w:ind w:left="708"/>
        <w:rPr>
          <w:rFonts w:eastAsia="Calibri"/>
          <w:sz w:val="22"/>
          <w:szCs w:val="22"/>
          <w:lang w:eastAsia="en-US"/>
        </w:rPr>
      </w:pPr>
      <w:r w:rsidRPr="006070F7">
        <w:rPr>
          <w:rFonts w:eastAsia="Calibri"/>
          <w:sz w:val="22"/>
          <w:szCs w:val="22"/>
          <w:lang w:eastAsia="en-US"/>
        </w:rPr>
        <w:t>1)            zgłoszenie prac geodezyjnych może nastąpić po ich rozpoczęciu, jednak nie później niż w terminie 10 dni roboczych od dnia rozpoczęcia tych prac;</w:t>
      </w:r>
    </w:p>
    <w:p w:rsidR="006070F7" w:rsidRPr="006070F7" w:rsidRDefault="006070F7" w:rsidP="00C65649">
      <w:pPr>
        <w:spacing w:line="276" w:lineRule="auto"/>
        <w:ind w:left="708"/>
        <w:rPr>
          <w:rFonts w:eastAsia="Calibri"/>
          <w:sz w:val="22"/>
          <w:szCs w:val="22"/>
          <w:lang w:eastAsia="en-US"/>
        </w:rPr>
      </w:pPr>
      <w:r w:rsidRPr="006070F7">
        <w:rPr>
          <w:rFonts w:eastAsia="Calibri"/>
          <w:sz w:val="22"/>
          <w:szCs w:val="22"/>
          <w:lang w:eastAsia="en-US"/>
        </w:rPr>
        <w:t>2)            o wyniku weryfikacji organ Służby Geodezyjnej i Kartograficznej informuje wykonawcę prac geodezyjnych za pomocą środków komunikacji elektronicznej nie później niż w dniu roboczym następującym po dniu sporządzenia protokołu;</w:t>
      </w:r>
    </w:p>
    <w:p w:rsidR="006070F7" w:rsidRPr="006070F7" w:rsidRDefault="006070F7" w:rsidP="00C65649">
      <w:pPr>
        <w:spacing w:line="276" w:lineRule="auto"/>
        <w:ind w:left="708"/>
        <w:rPr>
          <w:rFonts w:eastAsia="Calibri"/>
          <w:sz w:val="22"/>
          <w:szCs w:val="22"/>
          <w:lang w:eastAsia="en-US"/>
        </w:rPr>
      </w:pPr>
      <w:r w:rsidRPr="006070F7">
        <w:rPr>
          <w:rFonts w:eastAsia="Calibri"/>
          <w:sz w:val="22"/>
          <w:szCs w:val="22"/>
          <w:lang w:eastAsia="en-US"/>
        </w:rPr>
        <w:t>3)            wykonawca prac geodezyjnych, których celem jest geodezyjna inwentaryzacja powykonawcza obiektów budowlanych lub sporządzenie mapy do celów projektowych, po uzyskaniu informacji o pozytywnym wyniku weryfikacji może umieścić na dokumentach przeznaczonych dla podmiotu, na rzecz którego wykonuje prace geodezyjne, powstałych w wyniku tych prac, oświadczenie o uzyskaniu pozytywnego wyniku weryfikacji.</w:t>
      </w:r>
    </w:p>
    <w:p w:rsidR="006070F7" w:rsidRPr="006070F7" w:rsidRDefault="006070F7" w:rsidP="00C65649">
      <w:pPr>
        <w:spacing w:line="276" w:lineRule="auto"/>
        <w:ind w:left="708"/>
        <w:rPr>
          <w:rFonts w:eastAsia="Calibri"/>
          <w:sz w:val="22"/>
          <w:szCs w:val="22"/>
          <w:lang w:eastAsia="en-US"/>
        </w:rPr>
      </w:pPr>
      <w:r w:rsidRPr="006070F7">
        <w:rPr>
          <w:rFonts w:eastAsia="Calibri"/>
          <w:sz w:val="22"/>
          <w:szCs w:val="22"/>
          <w:lang w:eastAsia="en-US"/>
        </w:rPr>
        <w:t>3. Oświadczenie, o którym mowa w ust. 2 pkt 3, jest równoważne z uwierzytelnieniem dokumentów opracowanych na podstawie wykonanych prac geodezyjnych na potrzeby postępowań administracyjnych, postępowań sądowych lub czynności cywilnoprawnych.</w:t>
      </w:r>
    </w:p>
    <w:p w:rsidR="006070F7" w:rsidRPr="006070F7" w:rsidRDefault="006070F7" w:rsidP="00C65649">
      <w:pPr>
        <w:spacing w:line="276" w:lineRule="auto"/>
        <w:ind w:left="708"/>
        <w:rPr>
          <w:rFonts w:eastAsia="Calibri"/>
          <w:sz w:val="22"/>
          <w:szCs w:val="22"/>
          <w:lang w:eastAsia="en-US"/>
        </w:rPr>
      </w:pPr>
      <w:r w:rsidRPr="006070F7">
        <w:rPr>
          <w:rFonts w:eastAsia="Calibri"/>
          <w:sz w:val="22"/>
          <w:szCs w:val="22"/>
          <w:lang w:eastAsia="en-US"/>
        </w:rPr>
        <w:t>4. Oświadczenie, o którym mowa w ust. 2 pkt 3, składa się pod rygorem odpowiedzialności karnej za składanie fałszywych oświadczeń. Składający oświadczenie jest obowiązany do zawarcia w nim klauzuli następującej treści: „Jestem świadomy odpowiedzialności karnej za złożenie fałszywego oświadczenia.”. Klauzula ta zastępuje pouczenie organu o odpowiedzialności karnej za składanie fałszywych oświadczeń.</w:t>
      </w:r>
    </w:p>
    <w:p w:rsidR="006070F7" w:rsidRPr="006070F7" w:rsidRDefault="006070F7" w:rsidP="00AF5A6E">
      <w:pPr>
        <w:spacing w:after="200" w:line="276" w:lineRule="auto"/>
        <w:ind w:left="708"/>
        <w:rPr>
          <w:rFonts w:eastAsia="Calibri"/>
          <w:sz w:val="22"/>
          <w:szCs w:val="22"/>
          <w:lang w:eastAsia="en-US"/>
        </w:rPr>
      </w:pPr>
      <w:r w:rsidRPr="006070F7">
        <w:rPr>
          <w:rFonts w:eastAsia="Calibri"/>
          <w:sz w:val="22"/>
          <w:szCs w:val="22"/>
          <w:lang w:eastAsia="en-US"/>
        </w:rPr>
        <w:t xml:space="preserve">5. Treść oświadczenia, o którym mowa w ust. 2 pkt 3, zawiera dane identyfikujące zgłoszenie prac geodezyjnych, w tym nazwę organu Służby Geodezyjnej i Kartograficznej, który otrzymał zgłoszenie prac geodezyjnych, wykonawcę prac geodezyjnych, imię i nazwisko oraz numer </w:t>
      </w:r>
      <w:r w:rsidRPr="006070F7">
        <w:rPr>
          <w:rFonts w:eastAsia="Calibri"/>
          <w:sz w:val="22"/>
          <w:szCs w:val="22"/>
          <w:lang w:eastAsia="en-US"/>
        </w:rPr>
        <w:lastRenderedPageBreak/>
        <w:t>uprawnień zawodowych kierownika prac geodezyjnych, a także numer oraz datę sporządzenia dokumentu potwierdzającego wynik pozytywnej weryfikacji.</w:t>
      </w:r>
    </w:p>
    <w:p w:rsidR="006070F7" w:rsidRPr="006070F7" w:rsidRDefault="006070F7" w:rsidP="006070F7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6070F7">
        <w:rPr>
          <w:rFonts w:eastAsia="Calibri"/>
          <w:b/>
          <w:bCs/>
          <w:sz w:val="22"/>
          <w:szCs w:val="22"/>
          <w:lang w:eastAsia="en-US"/>
        </w:rPr>
        <w:t>W ustawie z dnia 17 maja 1989 r. – Prawo geodezyjne i kartograficzne</w:t>
      </w:r>
      <w:r w:rsidRPr="006070F7">
        <w:rPr>
          <w:rFonts w:eastAsia="Calibri"/>
          <w:sz w:val="22"/>
          <w:szCs w:val="22"/>
          <w:lang w:eastAsia="en-US"/>
        </w:rPr>
        <w:t xml:space="preserve"> (Dz. U. z 2020 r. poz. 276, 284) w art. 42 po ust. 3 dodaje się ust. 4 w brzmieniu:</w:t>
      </w:r>
    </w:p>
    <w:p w:rsidR="006070F7" w:rsidRPr="006070F7" w:rsidRDefault="006070F7" w:rsidP="006070F7">
      <w:pPr>
        <w:spacing w:after="200" w:line="276" w:lineRule="auto"/>
        <w:rPr>
          <w:rFonts w:eastAsia="Calibri"/>
          <w:b/>
          <w:bCs/>
          <w:sz w:val="22"/>
          <w:szCs w:val="22"/>
          <w:lang w:eastAsia="en-US"/>
        </w:rPr>
      </w:pPr>
      <w:r w:rsidRPr="006070F7">
        <w:rPr>
          <w:rFonts w:eastAsia="Calibri"/>
          <w:sz w:val="22"/>
          <w:szCs w:val="22"/>
          <w:lang w:eastAsia="en-US"/>
        </w:rPr>
        <w:t xml:space="preserve">„4. </w:t>
      </w:r>
      <w:r w:rsidRPr="006070F7">
        <w:rPr>
          <w:rFonts w:eastAsia="Calibri"/>
          <w:b/>
          <w:bCs/>
          <w:sz w:val="22"/>
          <w:szCs w:val="22"/>
          <w:lang w:eastAsia="en-US"/>
        </w:rPr>
        <w:t xml:space="preserve">Osoby wykonujące samodzielne funkcje w dziedzinie geodezji i kartografii </w:t>
      </w:r>
      <w:r w:rsidRPr="006070F7">
        <w:rPr>
          <w:rFonts w:eastAsia="Calibri"/>
          <w:b/>
          <w:bCs/>
          <w:sz w:val="22"/>
          <w:szCs w:val="22"/>
          <w:u w:val="single"/>
          <w:lang w:eastAsia="en-US"/>
        </w:rPr>
        <w:t>mogą poświadczać za zgodność z oryginałem</w:t>
      </w:r>
      <w:r w:rsidRPr="006070F7">
        <w:rPr>
          <w:rFonts w:eastAsia="Calibri"/>
          <w:sz w:val="22"/>
          <w:szCs w:val="22"/>
          <w:lang w:eastAsia="en-US"/>
        </w:rPr>
        <w:t xml:space="preserve"> sporządzone przez siebie </w:t>
      </w:r>
      <w:r w:rsidRPr="006070F7">
        <w:rPr>
          <w:rFonts w:eastAsia="Calibri"/>
          <w:b/>
          <w:bCs/>
          <w:sz w:val="22"/>
          <w:szCs w:val="22"/>
          <w:lang w:eastAsia="en-US"/>
        </w:rPr>
        <w:t>kopie protokołów, map i innych dokumentów, które podlegają przekazaniu do państwowego zasobu geodezyjnego i kartograficznego wraz z wynikami prac geodezyjnych.”.</w:t>
      </w:r>
    </w:p>
    <w:p w:rsidR="00360772" w:rsidRPr="00134CB7" w:rsidRDefault="00360772" w:rsidP="00360772">
      <w:pPr>
        <w:spacing w:after="200" w:line="276" w:lineRule="auto"/>
        <w:rPr>
          <w:rFonts w:eastAsia="Calibri"/>
          <w:b/>
          <w:sz w:val="22"/>
          <w:szCs w:val="22"/>
          <w:u w:val="single"/>
          <w:lang w:eastAsia="en-US"/>
        </w:rPr>
      </w:pPr>
      <w:r w:rsidRPr="00134CB7">
        <w:rPr>
          <w:rFonts w:eastAsia="Calibri"/>
          <w:b/>
          <w:sz w:val="22"/>
          <w:szCs w:val="22"/>
          <w:u w:val="single"/>
          <w:lang w:eastAsia="en-US"/>
        </w:rPr>
        <w:t>Uwagi w zakresie geodezji:</w:t>
      </w:r>
    </w:p>
    <w:p w:rsidR="00360772" w:rsidRPr="00134CB7" w:rsidRDefault="00360772" w:rsidP="00C330AE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134CB7">
        <w:rPr>
          <w:rFonts w:eastAsia="Calibri"/>
          <w:sz w:val="22"/>
          <w:szCs w:val="22"/>
          <w:lang w:eastAsia="en-US"/>
        </w:rPr>
        <w:t>- dlaczego wprowadzone są tak daleko idące udogodnienia, w tym zniesione są np. opłaty za wydawanie dokumentów geodezyjnych? Kto będzie ten koszt ponosił?</w:t>
      </w:r>
    </w:p>
    <w:p w:rsidR="00360772" w:rsidRPr="00134CB7" w:rsidRDefault="00360772" w:rsidP="00C330AE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134CB7">
        <w:rPr>
          <w:rFonts w:eastAsia="Calibri"/>
          <w:sz w:val="22"/>
          <w:szCs w:val="22"/>
          <w:lang w:eastAsia="en-US"/>
        </w:rPr>
        <w:t xml:space="preserve">- Oświadczenie, o którym mowa w ust. 2 pkt 3, jest równoważne z uwierzytelnieniem dokumentów opracowanych na podstawie wykonanych prac geodezyjnych na potrzeby postępowań administracyjnych, postępowań sądowych lub czynności cywilnoprawnych – szerokie uprawnienie, składane pod rygorem </w:t>
      </w:r>
      <w:proofErr w:type="spellStart"/>
      <w:r w:rsidRPr="00134CB7">
        <w:rPr>
          <w:rFonts w:eastAsia="Calibri"/>
          <w:sz w:val="22"/>
          <w:szCs w:val="22"/>
          <w:lang w:eastAsia="en-US"/>
        </w:rPr>
        <w:t>odp</w:t>
      </w:r>
      <w:proofErr w:type="spellEnd"/>
      <w:r w:rsidRPr="00134CB7">
        <w:rPr>
          <w:rFonts w:eastAsia="Calibri"/>
          <w:sz w:val="22"/>
          <w:szCs w:val="22"/>
          <w:lang w:eastAsia="en-US"/>
        </w:rPr>
        <w:t xml:space="preserve"> karnej ale złożone w ten sposób dokumenty mogą funkcjonować w obr</w:t>
      </w:r>
      <w:r w:rsidR="00C330AE" w:rsidRPr="00134CB7">
        <w:rPr>
          <w:rFonts w:eastAsia="Calibri"/>
          <w:sz w:val="22"/>
          <w:szCs w:val="22"/>
          <w:lang w:eastAsia="en-US"/>
        </w:rPr>
        <w:t xml:space="preserve">ocie jeszcze długo po pandemii </w:t>
      </w:r>
    </w:p>
    <w:p w:rsidR="00360772" w:rsidRPr="00134CB7" w:rsidRDefault="00360772" w:rsidP="00C330AE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134CB7">
        <w:rPr>
          <w:rFonts w:eastAsia="Calibri"/>
          <w:sz w:val="22"/>
          <w:szCs w:val="22"/>
          <w:lang w:eastAsia="en-US"/>
        </w:rPr>
        <w:t>W ustawie z dnia 17 maja 1989 r. – Prawo geodezyjne i kartograficzne (Dz. U. z 2020 r. poz. 276, 284) w art. 42 po ust. 3 dodaje się ust. 4 w brzmieniu:</w:t>
      </w:r>
    </w:p>
    <w:p w:rsidR="00360772" w:rsidRPr="00134CB7" w:rsidRDefault="00360772" w:rsidP="00C330AE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134CB7">
        <w:rPr>
          <w:rFonts w:eastAsia="Calibri"/>
          <w:sz w:val="22"/>
          <w:szCs w:val="22"/>
          <w:lang w:eastAsia="en-US"/>
        </w:rPr>
        <w:t>„4. Osoby wykonujące samodzielne funkcje w dziedzinie geodezji i kartografii mogą poświadczać za zgodność z oryginałem sporządzone przez siebie kopie protokołów, map i innych dokumentów, które podlegają przekazaniu do państwowego zasobu geodezyjnego i kartograficznego wraz z wynikami prac geodezyjnych.”.</w:t>
      </w:r>
    </w:p>
    <w:p w:rsidR="00216166" w:rsidRPr="00EE76C9" w:rsidRDefault="00360772" w:rsidP="00EE76C9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134CB7">
        <w:rPr>
          <w:rFonts w:eastAsia="Calibri"/>
          <w:sz w:val="22"/>
          <w:szCs w:val="22"/>
          <w:lang w:eastAsia="en-US"/>
        </w:rPr>
        <w:t>Ten punkt o uwierzytelnianiu dokumentów przez geodetów jest dodawany niezależnie od okresu pandemicznego – czyli na zawsze. Nie wiadomo czy była taka intencja przyznania tego upr</w:t>
      </w:r>
      <w:r w:rsidR="007427AF" w:rsidRPr="00134CB7">
        <w:rPr>
          <w:rFonts w:eastAsia="Calibri"/>
          <w:sz w:val="22"/>
          <w:szCs w:val="22"/>
          <w:lang w:eastAsia="en-US"/>
        </w:rPr>
        <w:t>awnienia geodetom bezterminowo.</w:t>
      </w:r>
    </w:p>
    <w:p w:rsidR="00216166" w:rsidRPr="00216166" w:rsidRDefault="00216166" w:rsidP="00216166">
      <w:pPr>
        <w:suppressAutoHyphens/>
        <w:autoSpaceDE w:val="0"/>
        <w:autoSpaceDN w:val="0"/>
        <w:adjustRightInd w:val="0"/>
        <w:jc w:val="both"/>
        <w:rPr>
          <w:b/>
          <w:sz w:val="24"/>
          <w:u w:val="single"/>
        </w:rPr>
      </w:pPr>
    </w:p>
    <w:p w:rsidR="004F5787" w:rsidRPr="00134CB7" w:rsidRDefault="007B32EC" w:rsidP="00B90F2B">
      <w:pPr>
        <w:pStyle w:val="Akapitzlist"/>
        <w:numPr>
          <w:ilvl w:val="0"/>
          <w:numId w:val="6"/>
        </w:numPr>
        <w:suppressAutoHyphens/>
        <w:autoSpaceDE w:val="0"/>
        <w:autoSpaceDN w:val="0"/>
        <w:adjustRightInd w:val="0"/>
        <w:jc w:val="both"/>
        <w:rPr>
          <w:b/>
          <w:sz w:val="24"/>
          <w:u w:val="single"/>
        </w:rPr>
      </w:pPr>
      <w:r w:rsidRPr="00134CB7">
        <w:rPr>
          <w:b/>
          <w:sz w:val="24"/>
          <w:u w:val="single"/>
        </w:rPr>
        <w:t xml:space="preserve">Zmiana ustawy z dnia </w:t>
      </w:r>
      <w:r w:rsidR="004F5787" w:rsidRPr="00134CB7">
        <w:rPr>
          <w:b/>
          <w:sz w:val="24"/>
          <w:u w:val="single"/>
        </w:rPr>
        <w:t xml:space="preserve">27 marca 2003 r. o planowaniu i </w:t>
      </w:r>
      <w:r w:rsidRPr="00134CB7">
        <w:rPr>
          <w:b/>
          <w:sz w:val="24"/>
          <w:u w:val="single"/>
        </w:rPr>
        <w:t>zagospodarowaniu przestrzennym</w:t>
      </w:r>
    </w:p>
    <w:p w:rsidR="00EE7FE8" w:rsidRPr="00134CB7" w:rsidRDefault="00EE7FE8" w:rsidP="009E2E06">
      <w:pPr>
        <w:suppressAutoHyphens/>
        <w:autoSpaceDE w:val="0"/>
        <w:autoSpaceDN w:val="0"/>
        <w:adjustRightInd w:val="0"/>
        <w:jc w:val="both"/>
        <w:rPr>
          <w:sz w:val="24"/>
        </w:rPr>
      </w:pPr>
    </w:p>
    <w:p w:rsidR="007B32EC" w:rsidRPr="00134CB7" w:rsidRDefault="00EE7FE8" w:rsidP="00382D06">
      <w:pPr>
        <w:pStyle w:val="Akapitzlist"/>
        <w:numPr>
          <w:ilvl w:val="1"/>
          <w:numId w:val="6"/>
        </w:numPr>
        <w:suppressAutoHyphens/>
        <w:autoSpaceDE w:val="0"/>
        <w:autoSpaceDN w:val="0"/>
        <w:adjustRightInd w:val="0"/>
        <w:jc w:val="both"/>
        <w:rPr>
          <w:b/>
          <w:sz w:val="24"/>
        </w:rPr>
      </w:pPr>
      <w:r w:rsidRPr="00134CB7">
        <w:rPr>
          <w:b/>
          <w:sz w:val="24"/>
        </w:rPr>
        <w:t>Zmiany dot. planowania przestrzennego</w:t>
      </w:r>
      <w:r w:rsidR="00234501" w:rsidRPr="00134CB7">
        <w:rPr>
          <w:b/>
          <w:sz w:val="24"/>
        </w:rPr>
        <w:t xml:space="preserve"> (ułatwienia m.in. w zakresie składania wniosków, uwag, dyskusja publiczna za pomocą środków porozumiewania się na odległość)</w:t>
      </w:r>
      <w:r w:rsidR="00474102" w:rsidRPr="00134CB7">
        <w:rPr>
          <w:b/>
          <w:sz w:val="24"/>
        </w:rPr>
        <w:t xml:space="preserve">- zmiany pozytywne </w:t>
      </w:r>
      <w:r w:rsidRPr="00134CB7">
        <w:rPr>
          <w:b/>
          <w:sz w:val="24"/>
        </w:rPr>
        <w:t>:</w:t>
      </w:r>
    </w:p>
    <w:p w:rsidR="00EE7FE8" w:rsidRPr="004F5787" w:rsidRDefault="00EE7FE8" w:rsidP="009E2E06">
      <w:pPr>
        <w:suppressAutoHyphens/>
        <w:autoSpaceDE w:val="0"/>
        <w:autoSpaceDN w:val="0"/>
        <w:adjustRightInd w:val="0"/>
        <w:jc w:val="both"/>
        <w:rPr>
          <w:sz w:val="24"/>
        </w:rPr>
      </w:pPr>
    </w:p>
    <w:p w:rsidR="004F5787" w:rsidRPr="004F5787" w:rsidRDefault="004F5787" w:rsidP="00721146">
      <w:pPr>
        <w:suppressAutoHyphens/>
        <w:autoSpaceDE w:val="0"/>
        <w:autoSpaceDN w:val="0"/>
        <w:adjustRightInd w:val="0"/>
        <w:ind w:left="1080"/>
        <w:jc w:val="both"/>
        <w:rPr>
          <w:b/>
          <w:sz w:val="24"/>
        </w:rPr>
      </w:pPr>
      <w:r w:rsidRPr="004F5787">
        <w:rPr>
          <w:b/>
          <w:sz w:val="24"/>
        </w:rPr>
        <w:t>Wnioski lub uwagi dotyczące</w:t>
      </w:r>
      <w:r w:rsidRPr="004F5787">
        <w:rPr>
          <w:sz w:val="24"/>
        </w:rPr>
        <w:t xml:space="preserve"> </w:t>
      </w:r>
      <w:r w:rsidR="00C747E1">
        <w:rPr>
          <w:sz w:val="24"/>
        </w:rPr>
        <w:t xml:space="preserve">m.in. </w:t>
      </w:r>
      <w:r w:rsidRPr="004F5787">
        <w:rPr>
          <w:sz w:val="24"/>
        </w:rPr>
        <w:t xml:space="preserve">studium uwarunkowań i kierunków zagospodarowania przestrzennego gminy, projektu tego studium, miejscowego planu zagospodarowania przestrzennego, projektu tego planu, </w:t>
      </w:r>
      <w:r w:rsidRPr="004F5787">
        <w:rPr>
          <w:b/>
          <w:sz w:val="24"/>
        </w:rPr>
        <w:t>mogą być wnoszone w postaci papierowej lub elektronicznej, w tym za pomocą środków komunikacji elektronicznej, w szczególności poczty elektronicznej lub formularzy zamieszczonych przez organ w Biuletynie Informacji Publicznej na swojej stronie podmiotowej, chyba że organ określi dodatkowe formy złożenia wniosków lub uwag. Wnoszący uwagi lub wnioski podaje swoje imię i nazwisko albo nazwę oraz adres zamieszkania albo siedziby.</w:t>
      </w:r>
    </w:p>
    <w:p w:rsidR="004C0671" w:rsidRPr="00134CB7" w:rsidRDefault="004C0671" w:rsidP="004C0671">
      <w:pPr>
        <w:suppressAutoHyphens/>
        <w:autoSpaceDE w:val="0"/>
        <w:autoSpaceDN w:val="0"/>
        <w:adjustRightInd w:val="0"/>
        <w:ind w:left="1080"/>
        <w:jc w:val="both"/>
        <w:rPr>
          <w:b/>
          <w:sz w:val="24"/>
          <w:u w:val="single"/>
        </w:rPr>
      </w:pPr>
    </w:p>
    <w:p w:rsidR="004F5787" w:rsidRPr="004F5787" w:rsidRDefault="004F5787" w:rsidP="004C0671">
      <w:pPr>
        <w:suppressAutoHyphens/>
        <w:autoSpaceDE w:val="0"/>
        <w:autoSpaceDN w:val="0"/>
        <w:adjustRightInd w:val="0"/>
        <w:ind w:left="1080"/>
        <w:jc w:val="both"/>
        <w:rPr>
          <w:b/>
          <w:sz w:val="24"/>
          <w:u w:val="single"/>
        </w:rPr>
      </w:pPr>
      <w:r w:rsidRPr="004F5787">
        <w:rPr>
          <w:b/>
          <w:sz w:val="24"/>
          <w:u w:val="single"/>
        </w:rPr>
        <w:t>Organ przygotowujący projekt dokumentu może prowadzić dyskusję publiczną również za pomocą środków porozumiewania się na odległość, zapewniających jednoczesną transmisję wizji i dźwięku.</w:t>
      </w:r>
    </w:p>
    <w:p w:rsidR="004C0671" w:rsidRPr="00134CB7" w:rsidRDefault="004C0671" w:rsidP="004C0671">
      <w:pPr>
        <w:suppressAutoHyphens/>
        <w:autoSpaceDE w:val="0"/>
        <w:autoSpaceDN w:val="0"/>
        <w:adjustRightInd w:val="0"/>
        <w:ind w:left="1080"/>
        <w:jc w:val="both"/>
        <w:rPr>
          <w:sz w:val="24"/>
        </w:rPr>
      </w:pPr>
    </w:p>
    <w:p w:rsidR="004F5787" w:rsidRPr="004F5787" w:rsidRDefault="004F5787" w:rsidP="004C0671">
      <w:pPr>
        <w:suppressAutoHyphens/>
        <w:autoSpaceDE w:val="0"/>
        <w:autoSpaceDN w:val="0"/>
        <w:adjustRightInd w:val="0"/>
        <w:ind w:left="1080"/>
        <w:jc w:val="both"/>
        <w:rPr>
          <w:sz w:val="24"/>
        </w:rPr>
      </w:pPr>
      <w:r w:rsidRPr="004F5787">
        <w:rPr>
          <w:b/>
          <w:sz w:val="24"/>
        </w:rPr>
        <w:t>W trakcie dyskusji publicznej prowadzonej za pomocą środków porozumiewania się na odległość, zapewniających jednoczesną transmisję wizji i dźwięku, umożliwia się zadawanie pytań w postaci elektronicznej.”;</w:t>
      </w:r>
    </w:p>
    <w:p w:rsidR="008405F6" w:rsidRPr="00134CB7" w:rsidRDefault="008405F6" w:rsidP="009E2E06">
      <w:pPr>
        <w:ind w:left="510" w:hanging="510"/>
        <w:jc w:val="both"/>
        <w:rPr>
          <w:bCs/>
          <w:sz w:val="24"/>
        </w:rPr>
      </w:pPr>
    </w:p>
    <w:p w:rsidR="00784BAF" w:rsidRPr="00134CB7" w:rsidRDefault="008405F6" w:rsidP="00CF58FE">
      <w:pPr>
        <w:pStyle w:val="Akapitzlist"/>
        <w:numPr>
          <w:ilvl w:val="1"/>
          <w:numId w:val="6"/>
        </w:numPr>
        <w:jc w:val="both"/>
        <w:rPr>
          <w:b/>
          <w:bCs/>
          <w:sz w:val="24"/>
        </w:rPr>
      </w:pPr>
      <w:r w:rsidRPr="00134CB7">
        <w:rPr>
          <w:b/>
          <w:bCs/>
          <w:sz w:val="24"/>
        </w:rPr>
        <w:t xml:space="preserve">Zmiany w publicznych ogłoszeniach dot. procedury planistycznej </w:t>
      </w:r>
      <w:r w:rsidR="00BE16C8" w:rsidRPr="00134CB7">
        <w:rPr>
          <w:b/>
          <w:bCs/>
          <w:sz w:val="24"/>
        </w:rPr>
        <w:t xml:space="preserve">(plany) </w:t>
      </w:r>
      <w:r w:rsidRPr="00134CB7">
        <w:rPr>
          <w:b/>
          <w:bCs/>
          <w:sz w:val="24"/>
        </w:rPr>
        <w:t>oraz związanej ze studium</w:t>
      </w:r>
      <w:r w:rsidR="00D605AB" w:rsidRPr="00134CB7">
        <w:rPr>
          <w:b/>
          <w:bCs/>
          <w:sz w:val="24"/>
        </w:rPr>
        <w:t xml:space="preserve"> </w:t>
      </w:r>
      <w:r w:rsidR="00C3514D" w:rsidRPr="00134CB7">
        <w:rPr>
          <w:b/>
          <w:bCs/>
          <w:sz w:val="24"/>
        </w:rPr>
        <w:t>dot.</w:t>
      </w:r>
      <w:r w:rsidR="00784BAF" w:rsidRPr="00134CB7">
        <w:rPr>
          <w:b/>
          <w:bCs/>
          <w:sz w:val="24"/>
        </w:rPr>
        <w:t xml:space="preserve"> :</w:t>
      </w:r>
    </w:p>
    <w:p w:rsidR="00784BAF" w:rsidRPr="00134CB7" w:rsidRDefault="00C3514D" w:rsidP="00784BAF">
      <w:pPr>
        <w:pStyle w:val="Akapitzlist"/>
        <w:numPr>
          <w:ilvl w:val="2"/>
          <w:numId w:val="6"/>
        </w:numPr>
        <w:jc w:val="both"/>
        <w:rPr>
          <w:bCs/>
          <w:sz w:val="24"/>
        </w:rPr>
      </w:pPr>
      <w:r w:rsidRPr="00134CB7">
        <w:rPr>
          <w:bCs/>
          <w:sz w:val="24"/>
        </w:rPr>
        <w:t xml:space="preserve"> </w:t>
      </w:r>
      <w:r w:rsidR="008405F6" w:rsidRPr="00134CB7">
        <w:rPr>
          <w:bCs/>
          <w:sz w:val="24"/>
        </w:rPr>
        <w:t xml:space="preserve"> </w:t>
      </w:r>
      <w:r w:rsidR="00CF58FE" w:rsidRPr="00134CB7">
        <w:rPr>
          <w:bCs/>
          <w:sz w:val="24"/>
        </w:rPr>
        <w:t xml:space="preserve">dodania miejsca dodatkowego gdzie zamieszcza się informację tj. w BIP o podjęciu uchwały o przystąpieniu do sporządzenia studium, planów, oraz informacje odnośnie wyłożenia również podaje się w BIP </w:t>
      </w:r>
    </w:p>
    <w:p w:rsidR="00AA3AE3" w:rsidRPr="00134CB7" w:rsidRDefault="00CF58FE" w:rsidP="009E2E06">
      <w:pPr>
        <w:pStyle w:val="Akapitzlist"/>
        <w:numPr>
          <w:ilvl w:val="2"/>
          <w:numId w:val="6"/>
        </w:numPr>
        <w:jc w:val="both"/>
        <w:rPr>
          <w:bCs/>
          <w:sz w:val="24"/>
        </w:rPr>
      </w:pPr>
      <w:r w:rsidRPr="00134CB7">
        <w:rPr>
          <w:bCs/>
          <w:sz w:val="24"/>
        </w:rPr>
        <w:t xml:space="preserve">oraz wprowadzono zapis o organizowaniu </w:t>
      </w:r>
      <w:r w:rsidR="00784BAF" w:rsidRPr="00134CB7">
        <w:rPr>
          <w:bCs/>
          <w:sz w:val="24"/>
        </w:rPr>
        <w:t xml:space="preserve">w tym czasie tj. w czasie wyłożenia </w:t>
      </w:r>
      <w:r w:rsidRPr="00134CB7">
        <w:rPr>
          <w:bCs/>
          <w:sz w:val="24"/>
        </w:rPr>
        <w:t>co najmniej jednej dyskusji publicznej</w:t>
      </w:r>
      <w:r w:rsidR="004F5787" w:rsidRPr="00134CB7">
        <w:rPr>
          <w:bCs/>
          <w:sz w:val="24"/>
        </w:rPr>
        <w:t xml:space="preserve"> nad przyjętymi w tym </w:t>
      </w:r>
      <w:r w:rsidRPr="00134CB7">
        <w:rPr>
          <w:bCs/>
          <w:sz w:val="24"/>
        </w:rPr>
        <w:t xml:space="preserve">projekcie studium rozwiązaniami, zmiana dot. tez planów </w:t>
      </w:r>
      <w:r w:rsidR="004F5787" w:rsidRPr="00134CB7">
        <w:rPr>
          <w:bCs/>
          <w:sz w:val="24"/>
        </w:rPr>
        <w:t>";</w:t>
      </w:r>
    </w:p>
    <w:p w:rsidR="00AA3AE3" w:rsidRPr="00134CB7" w:rsidRDefault="00AA3AE3" w:rsidP="009E2E06">
      <w:pPr>
        <w:jc w:val="both"/>
        <w:rPr>
          <w:b/>
          <w:bCs/>
          <w:color w:val="333333"/>
          <w:sz w:val="23"/>
          <w:szCs w:val="23"/>
          <w:u w:val="single"/>
        </w:rPr>
      </w:pPr>
    </w:p>
    <w:p w:rsidR="00C3514D" w:rsidRPr="00134CB7" w:rsidRDefault="00C3514D" w:rsidP="009E2E06">
      <w:pPr>
        <w:jc w:val="both"/>
        <w:rPr>
          <w:b/>
          <w:bCs/>
          <w:color w:val="333333"/>
          <w:sz w:val="23"/>
          <w:szCs w:val="23"/>
          <w:u w:val="single"/>
        </w:rPr>
      </w:pPr>
      <w:r w:rsidRPr="00134CB7">
        <w:rPr>
          <w:b/>
          <w:bCs/>
          <w:color w:val="333333"/>
          <w:sz w:val="23"/>
          <w:szCs w:val="23"/>
          <w:u w:val="single"/>
        </w:rPr>
        <w:t>W zakresie dodatków mieszkaniowych:</w:t>
      </w:r>
    </w:p>
    <w:p w:rsidR="00AA3AE3" w:rsidRPr="00134CB7" w:rsidRDefault="00AA3AE3" w:rsidP="00AA3AE3">
      <w:pPr>
        <w:pStyle w:val="Akapitzlist"/>
        <w:jc w:val="both"/>
        <w:rPr>
          <w:b/>
          <w:bCs/>
          <w:color w:val="333333"/>
          <w:sz w:val="23"/>
          <w:szCs w:val="23"/>
        </w:rPr>
      </w:pPr>
    </w:p>
    <w:p w:rsidR="00C3514D" w:rsidRPr="00134CB7" w:rsidRDefault="00C3514D" w:rsidP="00D50F61">
      <w:pPr>
        <w:pStyle w:val="Akapitzlist"/>
        <w:numPr>
          <w:ilvl w:val="0"/>
          <w:numId w:val="6"/>
        </w:numPr>
        <w:jc w:val="both"/>
        <w:rPr>
          <w:b/>
          <w:bCs/>
          <w:color w:val="333333"/>
          <w:sz w:val="23"/>
          <w:szCs w:val="23"/>
        </w:rPr>
      </w:pPr>
      <w:r w:rsidRPr="00134CB7">
        <w:rPr>
          <w:b/>
          <w:bCs/>
          <w:color w:val="333333"/>
          <w:sz w:val="23"/>
          <w:szCs w:val="23"/>
        </w:rPr>
        <w:t>Ludzie na bieżąco składają wnioski o dodatek mieszkaniowy i bardziej przydałoby się uproszczenie dotyczące formy zaświadczeń o zarobkach, bo ze względu na epidemię pracownicy nie mogą prowadzić wywiadów środowiskowych kiedy mają wątpliwości co do statusu ekonomicznego wnioskodawcy.</w:t>
      </w:r>
    </w:p>
    <w:p w:rsidR="005F10B4" w:rsidRPr="00134CB7" w:rsidRDefault="005F10B4" w:rsidP="005F10B4">
      <w:pPr>
        <w:jc w:val="both"/>
        <w:rPr>
          <w:b/>
          <w:bCs/>
          <w:color w:val="333333"/>
          <w:sz w:val="23"/>
          <w:szCs w:val="23"/>
        </w:rPr>
      </w:pPr>
    </w:p>
    <w:p w:rsidR="005F10B4" w:rsidRPr="00134CB7" w:rsidRDefault="005F10B4" w:rsidP="005F10B4">
      <w:pPr>
        <w:jc w:val="both"/>
        <w:rPr>
          <w:b/>
          <w:bCs/>
          <w:color w:val="333333"/>
          <w:sz w:val="23"/>
          <w:szCs w:val="23"/>
          <w:u w:val="single"/>
        </w:rPr>
      </w:pPr>
      <w:r w:rsidRPr="00134CB7">
        <w:rPr>
          <w:b/>
          <w:bCs/>
          <w:color w:val="333333"/>
          <w:sz w:val="23"/>
          <w:szCs w:val="23"/>
          <w:u w:val="single"/>
        </w:rPr>
        <w:t xml:space="preserve">Zmiana ustawy z dnia 13 listopada 2003 r. o dochodach jednostek samorządu terytorialnego </w:t>
      </w:r>
    </w:p>
    <w:p w:rsidR="00C21AB7" w:rsidRPr="00134CB7" w:rsidRDefault="00C21AB7" w:rsidP="005F10B4">
      <w:pPr>
        <w:jc w:val="both"/>
        <w:rPr>
          <w:bCs/>
          <w:color w:val="333333"/>
          <w:sz w:val="23"/>
          <w:szCs w:val="23"/>
        </w:rPr>
      </w:pPr>
    </w:p>
    <w:p w:rsidR="005F10B4" w:rsidRDefault="005F10B4" w:rsidP="005F10B4">
      <w:pPr>
        <w:jc w:val="both"/>
        <w:rPr>
          <w:bCs/>
          <w:color w:val="333333"/>
          <w:sz w:val="23"/>
          <w:szCs w:val="23"/>
        </w:rPr>
      </w:pPr>
      <w:r w:rsidRPr="00134CB7">
        <w:rPr>
          <w:bCs/>
          <w:color w:val="333333"/>
          <w:sz w:val="23"/>
          <w:szCs w:val="23"/>
        </w:rPr>
        <w:t xml:space="preserve"> „Do dochodów, które jednostka samorządu terytorialnego może uzyskać, zalicza się także skutki finansowe wynikające z zastosowania, przewidzianych w przepisach prawa podatkowego, ulg podatkowych oraz ulg w spłacie zobowiązań podatkowych w postaci umorzenia w całości lub w części zaległości podatkowych.</w:t>
      </w:r>
    </w:p>
    <w:p w:rsidR="00EE76C9" w:rsidRDefault="00EE76C9" w:rsidP="005F10B4">
      <w:pPr>
        <w:jc w:val="both"/>
        <w:rPr>
          <w:bCs/>
          <w:color w:val="333333"/>
          <w:sz w:val="23"/>
          <w:szCs w:val="23"/>
        </w:rPr>
      </w:pPr>
    </w:p>
    <w:p w:rsidR="00EE76C9" w:rsidRPr="005C63A8" w:rsidRDefault="00EE76C9" w:rsidP="005F10B4">
      <w:pPr>
        <w:jc w:val="both"/>
        <w:rPr>
          <w:b/>
          <w:bCs/>
          <w:color w:val="333333"/>
          <w:sz w:val="23"/>
          <w:szCs w:val="23"/>
          <w:u w:val="single"/>
        </w:rPr>
      </w:pPr>
      <w:r w:rsidRPr="005C63A8">
        <w:rPr>
          <w:b/>
          <w:bCs/>
          <w:color w:val="333333"/>
          <w:sz w:val="23"/>
          <w:szCs w:val="23"/>
          <w:u w:val="single"/>
        </w:rPr>
        <w:t>Inne uwagi:</w:t>
      </w:r>
    </w:p>
    <w:p w:rsidR="00EE76C9" w:rsidRPr="002656DC" w:rsidRDefault="00EE76C9" w:rsidP="00EE76C9">
      <w:pPr>
        <w:pStyle w:val="Akapitzlist"/>
        <w:numPr>
          <w:ilvl w:val="0"/>
          <w:numId w:val="6"/>
        </w:numPr>
        <w:jc w:val="both"/>
        <w:rPr>
          <w:color w:val="000000"/>
          <w:sz w:val="24"/>
          <w:szCs w:val="24"/>
        </w:rPr>
      </w:pPr>
      <w:r w:rsidRPr="002656DC">
        <w:rPr>
          <w:color w:val="000000"/>
          <w:sz w:val="24"/>
          <w:szCs w:val="24"/>
        </w:rPr>
        <w:t>jeżeli chodzi o zdalne procedury to proponowałabym rozważyć kwestię zmiany rozporządzenia o sposobie i trybie sprzedaży nieruchomości, w której przewidzieć się powinno możliwość przeprowadzenia przetargu przy pomocy narzędzi służących do komunikowania się na odległość, a jeżeli chodzi o dzierżawy lub inne formy rozporządzania gruntami to możliwość taka powinna z naleźć się  w samej ustawie COVID (projekcie tarczy)</w:t>
      </w:r>
    </w:p>
    <w:p w:rsidR="00EE76C9" w:rsidRPr="00134CB7" w:rsidRDefault="00EE76C9" w:rsidP="005F10B4">
      <w:pPr>
        <w:jc w:val="both"/>
        <w:rPr>
          <w:bCs/>
          <w:color w:val="333333"/>
          <w:sz w:val="23"/>
          <w:szCs w:val="23"/>
        </w:rPr>
      </w:pPr>
    </w:p>
    <w:sectPr w:rsidR="00EE76C9" w:rsidRPr="00134CB7" w:rsidSect="003B4D18">
      <w:footerReference w:type="default" r:id="rId8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6B66" w:rsidRDefault="003D6B66" w:rsidP="00E203D1">
      <w:r>
        <w:separator/>
      </w:r>
    </w:p>
  </w:endnote>
  <w:endnote w:type="continuationSeparator" w:id="0">
    <w:p w:rsidR="003D6B66" w:rsidRDefault="003D6B66" w:rsidP="00E203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85651785"/>
      <w:docPartObj>
        <w:docPartGallery w:val="Page Numbers (Bottom of Page)"/>
        <w:docPartUnique/>
      </w:docPartObj>
    </w:sdtPr>
    <w:sdtContent>
      <w:p w:rsidR="00E203D1" w:rsidRDefault="009D6085">
        <w:pPr>
          <w:pStyle w:val="Stopka"/>
          <w:jc w:val="center"/>
        </w:pPr>
        <w:r>
          <w:fldChar w:fldCharType="begin"/>
        </w:r>
        <w:r w:rsidR="00E203D1">
          <w:instrText>PAGE   \* MERGEFORMAT</w:instrText>
        </w:r>
        <w:r>
          <w:fldChar w:fldCharType="separate"/>
        </w:r>
        <w:r w:rsidR="00572DF2">
          <w:rPr>
            <w:noProof/>
          </w:rPr>
          <w:t>1</w:t>
        </w:r>
        <w:r>
          <w:fldChar w:fldCharType="end"/>
        </w:r>
      </w:p>
    </w:sdtContent>
  </w:sdt>
  <w:p w:rsidR="00E203D1" w:rsidRDefault="00E203D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6B66" w:rsidRDefault="003D6B66" w:rsidP="00E203D1">
      <w:r>
        <w:separator/>
      </w:r>
    </w:p>
  </w:footnote>
  <w:footnote w:type="continuationSeparator" w:id="0">
    <w:p w:rsidR="003D6B66" w:rsidRDefault="003D6B66" w:rsidP="00E203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35673"/>
    <w:multiLevelType w:val="hybridMultilevel"/>
    <w:tmpl w:val="38102A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2D4008"/>
    <w:multiLevelType w:val="hybridMultilevel"/>
    <w:tmpl w:val="6780FF96"/>
    <w:lvl w:ilvl="0" w:tplc="0415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2">
    <w:nsid w:val="33A745B4"/>
    <w:multiLevelType w:val="hybridMultilevel"/>
    <w:tmpl w:val="F398A6C4"/>
    <w:lvl w:ilvl="0" w:tplc="02B4EBA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4C4C91"/>
    <w:multiLevelType w:val="hybridMultilevel"/>
    <w:tmpl w:val="F7868ED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C532BCC"/>
    <w:multiLevelType w:val="hybridMultilevel"/>
    <w:tmpl w:val="D004CD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E75433"/>
    <w:multiLevelType w:val="hybridMultilevel"/>
    <w:tmpl w:val="6A3E4A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16E2"/>
    <w:rsid w:val="00004276"/>
    <w:rsid w:val="000125FD"/>
    <w:rsid w:val="00014329"/>
    <w:rsid w:val="00015CD7"/>
    <w:rsid w:val="000405C5"/>
    <w:rsid w:val="000457E0"/>
    <w:rsid w:val="00063847"/>
    <w:rsid w:val="00070F23"/>
    <w:rsid w:val="000722AF"/>
    <w:rsid w:val="00081E58"/>
    <w:rsid w:val="00086307"/>
    <w:rsid w:val="000910DF"/>
    <w:rsid w:val="000916E2"/>
    <w:rsid w:val="000945C8"/>
    <w:rsid w:val="00095BE0"/>
    <w:rsid w:val="000A375C"/>
    <w:rsid w:val="000A50B5"/>
    <w:rsid w:val="000D0FCD"/>
    <w:rsid w:val="000D1635"/>
    <w:rsid w:val="000E7981"/>
    <w:rsid w:val="000F2039"/>
    <w:rsid w:val="00101653"/>
    <w:rsid w:val="0012223D"/>
    <w:rsid w:val="00124B33"/>
    <w:rsid w:val="00126967"/>
    <w:rsid w:val="00127E61"/>
    <w:rsid w:val="00134CB7"/>
    <w:rsid w:val="0014104E"/>
    <w:rsid w:val="00150623"/>
    <w:rsid w:val="00151CD3"/>
    <w:rsid w:val="001554E7"/>
    <w:rsid w:val="00157B80"/>
    <w:rsid w:val="00157BAB"/>
    <w:rsid w:val="00173B18"/>
    <w:rsid w:val="00180BB2"/>
    <w:rsid w:val="00181701"/>
    <w:rsid w:val="00184EA5"/>
    <w:rsid w:val="0018691F"/>
    <w:rsid w:val="001876B7"/>
    <w:rsid w:val="001927EC"/>
    <w:rsid w:val="0019484D"/>
    <w:rsid w:val="001951EB"/>
    <w:rsid w:val="00196582"/>
    <w:rsid w:val="001C18E1"/>
    <w:rsid w:val="001E6305"/>
    <w:rsid w:val="001F6DED"/>
    <w:rsid w:val="00203383"/>
    <w:rsid w:val="00213D0D"/>
    <w:rsid w:val="00216166"/>
    <w:rsid w:val="00226AF6"/>
    <w:rsid w:val="00232E7A"/>
    <w:rsid w:val="00234501"/>
    <w:rsid w:val="002364A2"/>
    <w:rsid w:val="00243459"/>
    <w:rsid w:val="002550CC"/>
    <w:rsid w:val="002624CB"/>
    <w:rsid w:val="002656DC"/>
    <w:rsid w:val="002703B3"/>
    <w:rsid w:val="00271FFD"/>
    <w:rsid w:val="00273376"/>
    <w:rsid w:val="00283659"/>
    <w:rsid w:val="00287084"/>
    <w:rsid w:val="002A0337"/>
    <w:rsid w:val="002A6ADF"/>
    <w:rsid w:val="002B0945"/>
    <w:rsid w:val="002B6351"/>
    <w:rsid w:val="002C2D79"/>
    <w:rsid w:val="002D0E69"/>
    <w:rsid w:val="002D4B25"/>
    <w:rsid w:val="002E3555"/>
    <w:rsid w:val="002E6BCB"/>
    <w:rsid w:val="002E7258"/>
    <w:rsid w:val="002F0488"/>
    <w:rsid w:val="002F2F73"/>
    <w:rsid w:val="002F53A8"/>
    <w:rsid w:val="00300476"/>
    <w:rsid w:val="00300FDE"/>
    <w:rsid w:val="00317606"/>
    <w:rsid w:val="0032428A"/>
    <w:rsid w:val="00331D81"/>
    <w:rsid w:val="00333779"/>
    <w:rsid w:val="00340A7C"/>
    <w:rsid w:val="00341958"/>
    <w:rsid w:val="003560BD"/>
    <w:rsid w:val="00360772"/>
    <w:rsid w:val="00382D06"/>
    <w:rsid w:val="003C570C"/>
    <w:rsid w:val="003D1A8D"/>
    <w:rsid w:val="003D6B66"/>
    <w:rsid w:val="003E12E5"/>
    <w:rsid w:val="003F07E6"/>
    <w:rsid w:val="00412CAF"/>
    <w:rsid w:val="004157C9"/>
    <w:rsid w:val="0042122B"/>
    <w:rsid w:val="00421BDE"/>
    <w:rsid w:val="00434FBF"/>
    <w:rsid w:val="0043603F"/>
    <w:rsid w:val="00442366"/>
    <w:rsid w:val="00456258"/>
    <w:rsid w:val="00474102"/>
    <w:rsid w:val="004858BA"/>
    <w:rsid w:val="00493582"/>
    <w:rsid w:val="004C0671"/>
    <w:rsid w:val="004D070F"/>
    <w:rsid w:val="004D6997"/>
    <w:rsid w:val="004E1B47"/>
    <w:rsid w:val="004E6569"/>
    <w:rsid w:val="004F47DD"/>
    <w:rsid w:val="004F4FF5"/>
    <w:rsid w:val="004F5787"/>
    <w:rsid w:val="005211E6"/>
    <w:rsid w:val="0053141E"/>
    <w:rsid w:val="00536DC2"/>
    <w:rsid w:val="00572DF2"/>
    <w:rsid w:val="00573B36"/>
    <w:rsid w:val="00580C7A"/>
    <w:rsid w:val="00582F3F"/>
    <w:rsid w:val="005B10A7"/>
    <w:rsid w:val="005B4A05"/>
    <w:rsid w:val="005C63A8"/>
    <w:rsid w:val="005D136C"/>
    <w:rsid w:val="005D3C30"/>
    <w:rsid w:val="005D4A01"/>
    <w:rsid w:val="005E09C9"/>
    <w:rsid w:val="005E37F4"/>
    <w:rsid w:val="005F10B4"/>
    <w:rsid w:val="006070F7"/>
    <w:rsid w:val="006148C2"/>
    <w:rsid w:val="00626291"/>
    <w:rsid w:val="00630B1A"/>
    <w:rsid w:val="00642804"/>
    <w:rsid w:val="00645AF9"/>
    <w:rsid w:val="00670B3F"/>
    <w:rsid w:val="00671C89"/>
    <w:rsid w:val="00691956"/>
    <w:rsid w:val="006926D7"/>
    <w:rsid w:val="00692E07"/>
    <w:rsid w:val="006B77FC"/>
    <w:rsid w:val="006D785C"/>
    <w:rsid w:val="006F13FD"/>
    <w:rsid w:val="00700812"/>
    <w:rsid w:val="00701423"/>
    <w:rsid w:val="00705807"/>
    <w:rsid w:val="00717A41"/>
    <w:rsid w:val="00721146"/>
    <w:rsid w:val="00721B46"/>
    <w:rsid w:val="00733C9E"/>
    <w:rsid w:val="007427AF"/>
    <w:rsid w:val="007430D5"/>
    <w:rsid w:val="00765672"/>
    <w:rsid w:val="007679AA"/>
    <w:rsid w:val="0078260C"/>
    <w:rsid w:val="00784BAF"/>
    <w:rsid w:val="00787E2D"/>
    <w:rsid w:val="007A1C6C"/>
    <w:rsid w:val="007B32EC"/>
    <w:rsid w:val="007D79E2"/>
    <w:rsid w:val="007D7A28"/>
    <w:rsid w:val="007E1394"/>
    <w:rsid w:val="007E40E3"/>
    <w:rsid w:val="007F1A70"/>
    <w:rsid w:val="007F2ECA"/>
    <w:rsid w:val="007F5977"/>
    <w:rsid w:val="007F60B1"/>
    <w:rsid w:val="00821250"/>
    <w:rsid w:val="008405F6"/>
    <w:rsid w:val="00882980"/>
    <w:rsid w:val="00886D6A"/>
    <w:rsid w:val="00890309"/>
    <w:rsid w:val="008B3E68"/>
    <w:rsid w:val="008D7CBD"/>
    <w:rsid w:val="008E71F3"/>
    <w:rsid w:val="00911D3F"/>
    <w:rsid w:val="00917CD8"/>
    <w:rsid w:val="00917E10"/>
    <w:rsid w:val="0092706F"/>
    <w:rsid w:val="0093109B"/>
    <w:rsid w:val="00931ADB"/>
    <w:rsid w:val="0093591C"/>
    <w:rsid w:val="00946C34"/>
    <w:rsid w:val="00950A67"/>
    <w:rsid w:val="0096025B"/>
    <w:rsid w:val="00966650"/>
    <w:rsid w:val="00970D76"/>
    <w:rsid w:val="00977718"/>
    <w:rsid w:val="00977E6D"/>
    <w:rsid w:val="00980397"/>
    <w:rsid w:val="0098114B"/>
    <w:rsid w:val="00981B1E"/>
    <w:rsid w:val="00983D4B"/>
    <w:rsid w:val="009D6085"/>
    <w:rsid w:val="009E2E06"/>
    <w:rsid w:val="009F3E83"/>
    <w:rsid w:val="00A00509"/>
    <w:rsid w:val="00A02734"/>
    <w:rsid w:val="00A17533"/>
    <w:rsid w:val="00A22847"/>
    <w:rsid w:val="00A240CE"/>
    <w:rsid w:val="00A269C5"/>
    <w:rsid w:val="00A45BE7"/>
    <w:rsid w:val="00A61BBB"/>
    <w:rsid w:val="00A631D6"/>
    <w:rsid w:val="00A734B4"/>
    <w:rsid w:val="00A75D83"/>
    <w:rsid w:val="00A86339"/>
    <w:rsid w:val="00A87CD7"/>
    <w:rsid w:val="00A90880"/>
    <w:rsid w:val="00A9553C"/>
    <w:rsid w:val="00AA3AE3"/>
    <w:rsid w:val="00AA4BCD"/>
    <w:rsid w:val="00AC193A"/>
    <w:rsid w:val="00AD1B14"/>
    <w:rsid w:val="00AD2B6A"/>
    <w:rsid w:val="00AD4B5E"/>
    <w:rsid w:val="00AE1D9B"/>
    <w:rsid w:val="00AE28BA"/>
    <w:rsid w:val="00AF5292"/>
    <w:rsid w:val="00AF5A6E"/>
    <w:rsid w:val="00AF7DDF"/>
    <w:rsid w:val="00B14772"/>
    <w:rsid w:val="00B161A4"/>
    <w:rsid w:val="00B57806"/>
    <w:rsid w:val="00B728AB"/>
    <w:rsid w:val="00B734F3"/>
    <w:rsid w:val="00B771B0"/>
    <w:rsid w:val="00B805E4"/>
    <w:rsid w:val="00B90F2B"/>
    <w:rsid w:val="00BC06E6"/>
    <w:rsid w:val="00BC251F"/>
    <w:rsid w:val="00BC6FDC"/>
    <w:rsid w:val="00BE16C8"/>
    <w:rsid w:val="00BE3650"/>
    <w:rsid w:val="00BE6547"/>
    <w:rsid w:val="00BF0594"/>
    <w:rsid w:val="00C143C2"/>
    <w:rsid w:val="00C21AB7"/>
    <w:rsid w:val="00C330AE"/>
    <w:rsid w:val="00C3514D"/>
    <w:rsid w:val="00C45FD4"/>
    <w:rsid w:val="00C51893"/>
    <w:rsid w:val="00C53B62"/>
    <w:rsid w:val="00C56AA9"/>
    <w:rsid w:val="00C63603"/>
    <w:rsid w:val="00C65649"/>
    <w:rsid w:val="00C73255"/>
    <w:rsid w:val="00C747E1"/>
    <w:rsid w:val="00C760B8"/>
    <w:rsid w:val="00C844FC"/>
    <w:rsid w:val="00CA1198"/>
    <w:rsid w:val="00CB0AC5"/>
    <w:rsid w:val="00CB1B19"/>
    <w:rsid w:val="00CB2B84"/>
    <w:rsid w:val="00CE103B"/>
    <w:rsid w:val="00CF42A9"/>
    <w:rsid w:val="00CF49EB"/>
    <w:rsid w:val="00CF58FE"/>
    <w:rsid w:val="00CF5955"/>
    <w:rsid w:val="00D409E9"/>
    <w:rsid w:val="00D44AF2"/>
    <w:rsid w:val="00D50F61"/>
    <w:rsid w:val="00D605AB"/>
    <w:rsid w:val="00D66B8C"/>
    <w:rsid w:val="00D73170"/>
    <w:rsid w:val="00D742F4"/>
    <w:rsid w:val="00D930BA"/>
    <w:rsid w:val="00DB0A52"/>
    <w:rsid w:val="00DB540B"/>
    <w:rsid w:val="00DD07AB"/>
    <w:rsid w:val="00DD591F"/>
    <w:rsid w:val="00DD6338"/>
    <w:rsid w:val="00DF35C7"/>
    <w:rsid w:val="00E10B18"/>
    <w:rsid w:val="00E11145"/>
    <w:rsid w:val="00E203D1"/>
    <w:rsid w:val="00E31363"/>
    <w:rsid w:val="00E36B0A"/>
    <w:rsid w:val="00E449E2"/>
    <w:rsid w:val="00E44B23"/>
    <w:rsid w:val="00E53611"/>
    <w:rsid w:val="00E56221"/>
    <w:rsid w:val="00E72067"/>
    <w:rsid w:val="00E75D13"/>
    <w:rsid w:val="00E807AD"/>
    <w:rsid w:val="00E850D9"/>
    <w:rsid w:val="00EA5241"/>
    <w:rsid w:val="00EB2D5B"/>
    <w:rsid w:val="00EC1A85"/>
    <w:rsid w:val="00ED2263"/>
    <w:rsid w:val="00EE76C9"/>
    <w:rsid w:val="00EE7FE8"/>
    <w:rsid w:val="00EF1C71"/>
    <w:rsid w:val="00EF75CD"/>
    <w:rsid w:val="00F057EF"/>
    <w:rsid w:val="00F52694"/>
    <w:rsid w:val="00F60D6B"/>
    <w:rsid w:val="00F637A6"/>
    <w:rsid w:val="00F67E30"/>
    <w:rsid w:val="00F80BB9"/>
    <w:rsid w:val="00F825CD"/>
    <w:rsid w:val="00FA2A0A"/>
    <w:rsid w:val="00FA74CC"/>
    <w:rsid w:val="00FB70A1"/>
    <w:rsid w:val="00FC1A86"/>
    <w:rsid w:val="00FD3328"/>
    <w:rsid w:val="00FD5CFD"/>
    <w:rsid w:val="00FD7CEB"/>
    <w:rsid w:val="00FF1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16E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0916E2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0916E2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0916E2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0916E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0916E2"/>
    <w:pPr>
      <w:ind w:left="1418" w:hanging="1418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916E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916E2"/>
    <w:pPr>
      <w:ind w:left="720"/>
      <w:contextualSpacing/>
    </w:pPr>
  </w:style>
  <w:style w:type="paragraph" w:customStyle="1" w:styleId="ZARTzmartartykuempunktem">
    <w:name w:val="Z/ART(§) – zm. art. (§) artykułem (punktem)"/>
    <w:basedOn w:val="Normalny"/>
    <w:uiPriority w:val="30"/>
    <w:qFormat/>
    <w:rsid w:val="000910DF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 w:val="24"/>
    </w:rPr>
  </w:style>
  <w:style w:type="paragraph" w:styleId="Nagwek">
    <w:name w:val="header"/>
    <w:basedOn w:val="Normalny"/>
    <w:link w:val="NagwekZnak"/>
    <w:uiPriority w:val="99"/>
    <w:unhideWhenUsed/>
    <w:rsid w:val="00E203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03D1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203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03D1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16E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0916E2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0916E2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0916E2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0916E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0916E2"/>
    <w:pPr>
      <w:ind w:left="1418" w:hanging="1418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916E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916E2"/>
    <w:pPr>
      <w:ind w:left="720"/>
      <w:contextualSpacing/>
    </w:pPr>
  </w:style>
  <w:style w:type="paragraph" w:customStyle="1" w:styleId="ZARTzmartartykuempunktem">
    <w:name w:val="Z/ART(§) – zm. art. (§) artykułem (punktem)"/>
    <w:basedOn w:val="Normalny"/>
    <w:uiPriority w:val="30"/>
    <w:qFormat/>
    <w:rsid w:val="000910DF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 w:val="24"/>
    </w:rPr>
  </w:style>
  <w:style w:type="paragraph" w:styleId="Nagwek">
    <w:name w:val="header"/>
    <w:basedOn w:val="Normalny"/>
    <w:link w:val="NagwekZnak"/>
    <w:uiPriority w:val="99"/>
    <w:unhideWhenUsed/>
    <w:rsid w:val="00E203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03D1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203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03D1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11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512143">
              <w:marLeft w:val="0"/>
              <w:marRight w:val="0"/>
              <w:marTop w:val="150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91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1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23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92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16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202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33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74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67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35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49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70136">
              <w:marLeft w:val="0"/>
              <w:marRight w:val="0"/>
              <w:marTop w:val="150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80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53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46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053382">
              <w:marLeft w:val="0"/>
              <w:marRight w:val="0"/>
              <w:marTop w:val="150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01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5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60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27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81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72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58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0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41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3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91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61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87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79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886374">
              <w:marLeft w:val="0"/>
              <w:marRight w:val="0"/>
              <w:marTop w:val="150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3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12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93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51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42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19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16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71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750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74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07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04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99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21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60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995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17160">
              <w:marLeft w:val="0"/>
              <w:marRight w:val="0"/>
              <w:marTop w:val="150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47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26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0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636882">
              <w:marLeft w:val="0"/>
              <w:marRight w:val="0"/>
              <w:marTop w:val="150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98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08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56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5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07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927318">
              <w:marLeft w:val="0"/>
              <w:marRight w:val="0"/>
              <w:marTop w:val="150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51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57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55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84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714822">
              <w:marLeft w:val="0"/>
              <w:marRight w:val="0"/>
              <w:marTop w:val="150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65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71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70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33576">
              <w:marLeft w:val="0"/>
              <w:marRight w:val="0"/>
              <w:marTop w:val="150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59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26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53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460369">
              <w:marLeft w:val="0"/>
              <w:marRight w:val="0"/>
              <w:marTop w:val="150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4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05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8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59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82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090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122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461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630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775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4439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6279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2454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4538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74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565220">
              <w:marLeft w:val="0"/>
              <w:marRight w:val="0"/>
              <w:marTop w:val="150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34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24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06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2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131273">
              <w:marLeft w:val="0"/>
              <w:marRight w:val="0"/>
              <w:marTop w:val="150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3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315537">
              <w:marLeft w:val="0"/>
              <w:marRight w:val="0"/>
              <w:marTop w:val="150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61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19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52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586285">
              <w:marLeft w:val="0"/>
              <w:marRight w:val="0"/>
              <w:marTop w:val="150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71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44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43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519445">
              <w:marLeft w:val="0"/>
              <w:marRight w:val="0"/>
              <w:marTop w:val="150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86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68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02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98423">
              <w:marLeft w:val="0"/>
              <w:marRight w:val="0"/>
              <w:marTop w:val="150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97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752944">
              <w:marLeft w:val="0"/>
              <w:marRight w:val="0"/>
              <w:marTop w:val="150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28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83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05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07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96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8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696998">
              <w:marLeft w:val="0"/>
              <w:marRight w:val="0"/>
              <w:marTop w:val="150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6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804365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42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64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5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26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8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0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7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17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26753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77464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0" w:color="CCCCCC"/>
            <w:bottom w:val="none" w:sz="0" w:space="0" w:color="auto"/>
            <w:right w:val="none" w:sz="0" w:space="0" w:color="auto"/>
          </w:divBdr>
          <w:divsChild>
            <w:div w:id="187711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28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177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256242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63883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20970">
              <w:marLeft w:val="0"/>
              <w:marRight w:val="12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3787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69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26B58A-0EAF-4B3F-AC06-4BCA44237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3247</Words>
  <Characters>19488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Mirosława Gawlik</dc:creator>
  <cp:lastModifiedBy>asia</cp:lastModifiedBy>
  <cp:revision>2</cp:revision>
  <cp:lastPrinted>2020-04-15T14:16:00Z</cp:lastPrinted>
  <dcterms:created xsi:type="dcterms:W3CDTF">2020-04-20T12:10:00Z</dcterms:created>
  <dcterms:modified xsi:type="dcterms:W3CDTF">2020-04-20T12:10:00Z</dcterms:modified>
</cp:coreProperties>
</file>