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6E80E" w14:textId="77777777" w:rsidR="007873C8" w:rsidRPr="00614DBF" w:rsidRDefault="007873C8" w:rsidP="007873C8">
      <w:pPr>
        <w:spacing w:before="120" w:line="360" w:lineRule="auto"/>
        <w:jc w:val="center"/>
        <w:rPr>
          <w:rFonts w:ascii="Arial" w:hAnsi="Arial" w:cs="Arial"/>
          <w:b/>
          <w:bCs/>
          <w:sz w:val="20"/>
          <w:szCs w:val="20"/>
        </w:rPr>
      </w:pPr>
      <w:bookmarkStart w:id="0" w:name="_GoBack"/>
      <w:bookmarkEnd w:id="0"/>
      <w:r w:rsidRPr="00614DBF">
        <w:rPr>
          <w:rFonts w:ascii="Arial" w:hAnsi="Arial" w:cs="Arial"/>
          <w:b/>
          <w:bCs/>
          <w:sz w:val="20"/>
          <w:szCs w:val="20"/>
        </w:rPr>
        <w:t>UZASADNIENIE</w:t>
      </w:r>
    </w:p>
    <w:p w14:paraId="46113FA5" w14:textId="1642299C" w:rsidR="007873C8" w:rsidRPr="008C2123" w:rsidRDefault="007873C8" w:rsidP="007873C8">
      <w:pPr>
        <w:spacing w:before="120" w:line="360" w:lineRule="auto"/>
        <w:jc w:val="both"/>
        <w:rPr>
          <w:rFonts w:ascii="Arial" w:hAnsi="Arial" w:cs="Arial"/>
          <w:spacing w:val="4"/>
          <w:sz w:val="20"/>
          <w:szCs w:val="20"/>
        </w:rPr>
      </w:pPr>
      <w:r w:rsidRPr="000038EC">
        <w:rPr>
          <w:rFonts w:ascii="Arial" w:hAnsi="Arial"/>
          <w:spacing w:val="4"/>
          <w:sz w:val="20"/>
        </w:rPr>
        <w:t xml:space="preserve">Podstawą do wydania rozporządzenia przez Ministra </w:t>
      </w:r>
      <w:r w:rsidR="00CE57F2">
        <w:rPr>
          <w:rFonts w:ascii="Arial" w:hAnsi="Arial" w:cs="Arial"/>
          <w:spacing w:val="4"/>
          <w:sz w:val="20"/>
          <w:szCs w:val="20"/>
        </w:rPr>
        <w:t>Funduszy i Polityki Regionalnej</w:t>
      </w:r>
      <w:r w:rsidRPr="008C2123">
        <w:rPr>
          <w:rFonts w:ascii="Arial" w:hAnsi="Arial" w:cs="Arial"/>
          <w:spacing w:val="4"/>
          <w:sz w:val="20"/>
          <w:szCs w:val="20"/>
        </w:rPr>
        <w:t xml:space="preserve"> jest</w:t>
      </w:r>
      <w:r>
        <w:rPr>
          <w:rFonts w:ascii="Arial" w:hAnsi="Arial" w:cs="Arial"/>
          <w:spacing w:val="4"/>
          <w:sz w:val="20"/>
          <w:szCs w:val="20"/>
        </w:rPr>
        <w:t xml:space="preserve"> art. </w:t>
      </w:r>
      <w:r w:rsidR="00182BB4">
        <w:rPr>
          <w:rFonts w:ascii="Arial" w:hAnsi="Arial" w:cs="Arial"/>
          <w:spacing w:val="4"/>
          <w:sz w:val="20"/>
          <w:szCs w:val="20"/>
        </w:rPr>
        <w:t>30</w:t>
      </w:r>
      <w:r>
        <w:rPr>
          <w:rFonts w:ascii="Arial" w:hAnsi="Arial" w:cs="Arial"/>
          <w:spacing w:val="4"/>
          <w:sz w:val="20"/>
          <w:szCs w:val="20"/>
        </w:rPr>
        <w:t xml:space="preserve"> ust. 4 </w:t>
      </w:r>
      <w:r w:rsidRPr="00861661">
        <w:rPr>
          <w:rFonts w:ascii="Arial" w:hAnsi="Arial" w:cs="Arial"/>
          <w:iCs/>
          <w:spacing w:val="4"/>
          <w:sz w:val="20"/>
          <w:szCs w:val="20"/>
        </w:rPr>
        <w:t xml:space="preserve">ustawy </w:t>
      </w:r>
      <w:r w:rsidRPr="00861661">
        <w:rPr>
          <w:rFonts w:ascii="Arial" w:hAnsi="Arial" w:cs="Arial"/>
          <w:iCs/>
          <w:sz w:val="20"/>
          <w:szCs w:val="20"/>
        </w:rPr>
        <w:t xml:space="preserve">z dnia </w:t>
      </w:r>
      <w:r w:rsidR="00182BB4" w:rsidRPr="00861661">
        <w:rPr>
          <w:rFonts w:ascii="Arial" w:hAnsi="Arial" w:cs="Arial"/>
          <w:iCs/>
          <w:sz w:val="20"/>
          <w:szCs w:val="20"/>
        </w:rPr>
        <w:t>28 kwietnia</w:t>
      </w:r>
      <w:r w:rsidRPr="00861661">
        <w:rPr>
          <w:rFonts w:ascii="Arial" w:hAnsi="Arial" w:cs="Arial"/>
          <w:iCs/>
          <w:sz w:val="20"/>
          <w:szCs w:val="20"/>
        </w:rPr>
        <w:t xml:space="preserve"> </w:t>
      </w:r>
      <w:r w:rsidR="00182BB4" w:rsidRPr="00861661">
        <w:rPr>
          <w:rFonts w:ascii="Arial" w:hAnsi="Arial" w:cs="Arial"/>
          <w:iCs/>
          <w:sz w:val="20"/>
          <w:szCs w:val="20"/>
        </w:rPr>
        <w:t xml:space="preserve">2022 </w:t>
      </w:r>
      <w:r w:rsidRPr="00861661">
        <w:rPr>
          <w:rFonts w:ascii="Arial" w:hAnsi="Arial" w:cs="Arial"/>
          <w:iCs/>
          <w:sz w:val="20"/>
          <w:szCs w:val="20"/>
        </w:rPr>
        <w:t xml:space="preserve">r. o zasadach realizacji </w:t>
      </w:r>
      <w:r w:rsidR="00182BB4" w:rsidRPr="00861661">
        <w:rPr>
          <w:rFonts w:ascii="Arial" w:hAnsi="Arial" w:cs="Arial"/>
          <w:iCs/>
          <w:sz w:val="20"/>
          <w:szCs w:val="20"/>
        </w:rPr>
        <w:t>zadań</w:t>
      </w:r>
      <w:r w:rsidRPr="00861661">
        <w:rPr>
          <w:rFonts w:ascii="Arial" w:hAnsi="Arial" w:cs="Arial"/>
          <w:iCs/>
          <w:sz w:val="20"/>
          <w:szCs w:val="20"/>
        </w:rPr>
        <w:t xml:space="preserve"> finansowanych </w:t>
      </w:r>
      <w:r w:rsidR="00182BB4" w:rsidRPr="00861661">
        <w:rPr>
          <w:rFonts w:ascii="Arial" w:hAnsi="Arial" w:cs="Arial"/>
          <w:iCs/>
          <w:sz w:val="20"/>
          <w:szCs w:val="20"/>
        </w:rPr>
        <w:t xml:space="preserve">ze środków europejskich </w:t>
      </w:r>
      <w:r w:rsidRPr="00861661">
        <w:rPr>
          <w:rFonts w:ascii="Arial" w:hAnsi="Arial" w:cs="Arial"/>
          <w:iCs/>
          <w:sz w:val="20"/>
          <w:szCs w:val="20"/>
        </w:rPr>
        <w:t xml:space="preserve">w perspektywie finansowej </w:t>
      </w:r>
      <w:r w:rsidR="00182BB4" w:rsidRPr="00861661">
        <w:rPr>
          <w:rFonts w:ascii="Arial" w:hAnsi="Arial" w:cs="Arial"/>
          <w:iCs/>
          <w:sz w:val="20"/>
          <w:szCs w:val="20"/>
        </w:rPr>
        <w:t>2021</w:t>
      </w:r>
      <w:r w:rsidRPr="00861661">
        <w:rPr>
          <w:rFonts w:ascii="Arial" w:hAnsi="Arial" w:cs="Arial"/>
          <w:iCs/>
          <w:sz w:val="20"/>
          <w:szCs w:val="20"/>
        </w:rPr>
        <w:t>–202</w:t>
      </w:r>
      <w:r w:rsidR="00182BB4" w:rsidRPr="00861661">
        <w:rPr>
          <w:rFonts w:ascii="Arial" w:hAnsi="Arial" w:cs="Arial"/>
          <w:iCs/>
          <w:sz w:val="20"/>
          <w:szCs w:val="20"/>
        </w:rPr>
        <w:t>7</w:t>
      </w:r>
      <w:r w:rsidR="00B52F59">
        <w:rPr>
          <w:rFonts w:ascii="Arial" w:hAnsi="Arial" w:cs="Arial"/>
          <w:i/>
          <w:sz w:val="20"/>
          <w:szCs w:val="20"/>
        </w:rPr>
        <w:t xml:space="preserve"> </w:t>
      </w:r>
      <w:r w:rsidR="00182BB4">
        <w:rPr>
          <w:rFonts w:ascii="Arial" w:hAnsi="Arial" w:cs="Arial"/>
          <w:sz w:val="20"/>
          <w:szCs w:val="20"/>
        </w:rPr>
        <w:t>(Dz. U. poz. 1079)</w:t>
      </w:r>
      <w:r>
        <w:rPr>
          <w:rFonts w:ascii="Arial" w:hAnsi="Arial" w:cs="Arial"/>
          <w:sz w:val="20"/>
          <w:szCs w:val="20"/>
        </w:rPr>
        <w:t xml:space="preserve"> zwanej dalej „ustawą”</w:t>
      </w:r>
      <w:r w:rsidRPr="008C2123">
        <w:rPr>
          <w:rFonts w:ascii="Arial" w:hAnsi="Arial" w:cs="Arial"/>
          <w:spacing w:val="4"/>
          <w:sz w:val="20"/>
          <w:szCs w:val="20"/>
        </w:rPr>
        <w:t>.</w:t>
      </w:r>
    </w:p>
    <w:p w14:paraId="1EC37FA0" w14:textId="7431A2D5" w:rsidR="007873C8" w:rsidRDefault="007873C8" w:rsidP="007873C8">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Celem przyjęcia rozporządzenia jest stworzenie warunków wspierania rozwoju społecznego i</w:t>
      </w:r>
      <w:r w:rsidR="00744393">
        <w:rPr>
          <w:rFonts w:ascii="Arial" w:eastAsiaTheme="minorHAnsi" w:hAnsi="Arial" w:cs="Arial"/>
          <w:sz w:val="20"/>
          <w:szCs w:val="20"/>
          <w:lang w:eastAsia="en-US"/>
        </w:rPr>
        <w:t> </w:t>
      </w:r>
      <w:r>
        <w:rPr>
          <w:rFonts w:ascii="Arial" w:eastAsiaTheme="minorHAnsi" w:hAnsi="Arial" w:cs="Arial"/>
          <w:sz w:val="20"/>
          <w:szCs w:val="20"/>
          <w:lang w:eastAsia="en-US"/>
        </w:rPr>
        <w:t>gospodarczego regionów poprzez umożliwienie udzielania pomocy publicznej na</w:t>
      </w:r>
      <w:r w:rsidR="00EB284E">
        <w:rPr>
          <w:rFonts w:ascii="Arial" w:eastAsiaTheme="minorHAnsi" w:hAnsi="Arial" w:cs="Arial"/>
          <w:sz w:val="20"/>
          <w:szCs w:val="20"/>
          <w:lang w:eastAsia="en-US"/>
        </w:rPr>
        <w:t xml:space="preserve"> ochronę środowiska, w tym obniżenie emisyjności</w:t>
      </w:r>
      <w:r>
        <w:rPr>
          <w:rFonts w:ascii="Arial" w:eastAsiaTheme="minorHAnsi" w:hAnsi="Arial" w:cs="Arial"/>
          <w:sz w:val="20"/>
          <w:szCs w:val="20"/>
          <w:lang w:eastAsia="en-US"/>
        </w:rPr>
        <w:t xml:space="preserve">. Przyjęte regionalne programy, zwane dalej „RP”, zakładają wydatkowanie znaczących środków na wsparcie tego typu projektów, przy czym w większości przypadków wiązać się to będzie z koniecznością udzielania pomocy publicznej. Mając to na uwadze, niezbędnym jest przygotowanie podstawy prawnej umożliwiającej udzielanie pomocy publicznej na inwestycje w zakresie </w:t>
      </w:r>
      <w:r w:rsidR="00EB284E">
        <w:rPr>
          <w:rFonts w:ascii="Arial" w:eastAsiaTheme="minorHAnsi" w:hAnsi="Arial" w:cs="Arial"/>
          <w:sz w:val="20"/>
          <w:szCs w:val="20"/>
          <w:lang w:eastAsia="en-US"/>
        </w:rPr>
        <w:t xml:space="preserve">ochrony środowiska, w tym </w:t>
      </w:r>
      <w:r w:rsidR="00571AD0">
        <w:rPr>
          <w:rFonts w:ascii="Arial" w:eastAsiaTheme="minorHAnsi" w:hAnsi="Arial" w:cs="Arial"/>
          <w:sz w:val="20"/>
          <w:szCs w:val="20"/>
          <w:lang w:eastAsia="en-US"/>
        </w:rPr>
        <w:t xml:space="preserve">obniżenie </w:t>
      </w:r>
      <w:r w:rsidR="00EB284E">
        <w:rPr>
          <w:rFonts w:ascii="Arial" w:eastAsiaTheme="minorHAnsi" w:hAnsi="Arial" w:cs="Arial"/>
          <w:sz w:val="20"/>
          <w:szCs w:val="20"/>
          <w:lang w:eastAsia="en-US"/>
        </w:rPr>
        <w:t>emisyjności</w:t>
      </w:r>
      <w:r>
        <w:rPr>
          <w:rFonts w:ascii="Arial" w:eastAsiaTheme="minorHAnsi" w:hAnsi="Arial" w:cs="Arial"/>
          <w:sz w:val="20"/>
          <w:szCs w:val="20"/>
          <w:lang w:eastAsia="en-US"/>
        </w:rPr>
        <w:t>.</w:t>
      </w:r>
    </w:p>
    <w:p w14:paraId="4D03D911" w14:textId="62AF3976" w:rsidR="007873C8" w:rsidRDefault="007873C8" w:rsidP="007873C8">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Projektowane rozporządzenie zostanie przyjęte w oparciu </w:t>
      </w:r>
      <w:r w:rsidRPr="00861661">
        <w:rPr>
          <w:rFonts w:ascii="Arial" w:eastAsiaTheme="minorHAnsi" w:hAnsi="Arial" w:cs="Arial"/>
          <w:iCs/>
          <w:sz w:val="20"/>
          <w:szCs w:val="20"/>
          <w:lang w:eastAsia="en-US"/>
        </w:rPr>
        <w:t>o rozporządzenie Komisji (UE) nr 651/2014 z dnia 17 czerwca 2014 r. uznające niektóre rodzaje pomocy za zgodne z rynkiem wewnętrznym w</w:t>
      </w:r>
      <w:r w:rsidR="00744393">
        <w:rPr>
          <w:rFonts w:ascii="Arial" w:eastAsiaTheme="minorHAnsi" w:hAnsi="Arial" w:cs="Arial"/>
          <w:iCs/>
          <w:sz w:val="20"/>
          <w:szCs w:val="20"/>
          <w:lang w:eastAsia="en-US"/>
        </w:rPr>
        <w:t> </w:t>
      </w:r>
      <w:r w:rsidRPr="00861661">
        <w:rPr>
          <w:rFonts w:ascii="Arial" w:eastAsiaTheme="minorHAnsi" w:hAnsi="Arial" w:cs="Arial"/>
          <w:iCs/>
          <w:sz w:val="20"/>
          <w:szCs w:val="20"/>
          <w:lang w:eastAsia="en-US"/>
        </w:rPr>
        <w:t>zastosowaniu art. 107 i 108 Traktatu</w:t>
      </w:r>
      <w:r w:rsidR="00861661">
        <w:rPr>
          <w:rFonts w:ascii="Arial" w:eastAsiaTheme="minorHAnsi" w:hAnsi="Arial" w:cs="Arial"/>
          <w:iCs/>
          <w:sz w:val="20"/>
          <w:szCs w:val="20"/>
          <w:lang w:eastAsia="en-US"/>
        </w:rPr>
        <w:t xml:space="preserve"> </w:t>
      </w:r>
      <w:r w:rsidR="00861661" w:rsidRPr="00E81550">
        <w:rPr>
          <w:rFonts w:ascii="Arial" w:eastAsiaTheme="minorHAnsi" w:hAnsi="Arial" w:cs="Arial"/>
          <w:sz w:val="20"/>
          <w:szCs w:val="20"/>
          <w:lang w:eastAsia="en-US"/>
        </w:rPr>
        <w:t>(Dz. Urz. UE L 187 z 26.06.2014, str. 1, z późn. zm.</w:t>
      </w:r>
      <w:r w:rsidR="00861661">
        <w:rPr>
          <w:rFonts w:ascii="Arial" w:eastAsiaTheme="minorHAnsi" w:hAnsi="Arial" w:cs="Arial"/>
          <w:sz w:val="20"/>
          <w:szCs w:val="20"/>
          <w:lang w:eastAsia="en-US"/>
        </w:rPr>
        <w:t>)</w:t>
      </w:r>
      <w:r w:rsidRPr="00861661">
        <w:rPr>
          <w:rFonts w:ascii="Arial" w:eastAsiaTheme="minorHAnsi" w:hAnsi="Arial" w:cs="Arial"/>
          <w:iCs/>
          <w:sz w:val="20"/>
          <w:szCs w:val="20"/>
          <w:lang w:eastAsia="en-US"/>
        </w:rPr>
        <w:t>, zwane dalej „rozporządzeniem nr 651/2014”,</w:t>
      </w:r>
      <w:r>
        <w:rPr>
          <w:rFonts w:ascii="Arial" w:eastAsiaTheme="minorHAnsi" w:hAnsi="Arial" w:cs="Arial"/>
          <w:sz w:val="20"/>
          <w:szCs w:val="20"/>
          <w:lang w:eastAsia="en-US"/>
        </w:rPr>
        <w:t xml:space="preserve"> które w przedmiotowym zakresie </w:t>
      </w:r>
      <w:r w:rsidRPr="00FA26B2">
        <w:rPr>
          <w:rFonts w:ascii="Arial" w:eastAsiaTheme="minorHAnsi" w:hAnsi="Arial" w:cs="Arial"/>
          <w:sz w:val="20"/>
          <w:szCs w:val="20"/>
          <w:lang w:eastAsia="en-US"/>
        </w:rPr>
        <w:t>określa kategorie pomocy oraz warunki, na jakich przyznawana pomoc może być uznana za zgodną ze wspólnym rynkiem w</w:t>
      </w:r>
      <w:r w:rsidR="00C73CD5">
        <w:rPr>
          <w:rFonts w:ascii="Arial" w:eastAsiaTheme="minorHAnsi" w:hAnsi="Arial" w:cs="Arial"/>
          <w:sz w:val="20"/>
          <w:szCs w:val="20"/>
          <w:lang w:eastAsia="en-US"/>
        </w:rPr>
        <w:t> </w:t>
      </w:r>
      <w:r w:rsidRPr="00FA26B2">
        <w:rPr>
          <w:rFonts w:ascii="Arial" w:eastAsiaTheme="minorHAnsi" w:hAnsi="Arial" w:cs="Arial"/>
          <w:sz w:val="20"/>
          <w:szCs w:val="20"/>
          <w:lang w:eastAsia="en-US"/>
        </w:rPr>
        <w:t>rozumieniu art. 107 ust. 3 Traktatu o funkcjonowaniu Unii Europejskiej, zwanego dalej „TFUE”, oraz wyłączona z wymogu zgłoszenia, o którym mowa w</w:t>
      </w:r>
      <w:r>
        <w:rPr>
          <w:rFonts w:ascii="Arial" w:eastAsiaTheme="minorHAnsi" w:hAnsi="Arial" w:cs="Arial"/>
          <w:sz w:val="20"/>
          <w:szCs w:val="20"/>
          <w:lang w:eastAsia="en-US"/>
        </w:rPr>
        <w:t xml:space="preserve"> art. 108 ust. 3 TFUE.</w:t>
      </w:r>
    </w:p>
    <w:p w14:paraId="27AB4701" w14:textId="77777777" w:rsidR="007873C8" w:rsidRPr="00FA26B2" w:rsidRDefault="007873C8" w:rsidP="007873C8">
      <w:pPr>
        <w:autoSpaceDE w:val="0"/>
        <w:autoSpaceDN w:val="0"/>
        <w:adjustRightInd w:val="0"/>
        <w:spacing w:before="120" w:line="360" w:lineRule="auto"/>
        <w:jc w:val="both"/>
        <w:rPr>
          <w:rFonts w:ascii="Arial" w:eastAsiaTheme="minorHAnsi" w:hAnsi="Arial" w:cs="Arial"/>
          <w:b/>
          <w:sz w:val="20"/>
          <w:szCs w:val="20"/>
          <w:lang w:eastAsia="en-US"/>
        </w:rPr>
      </w:pPr>
      <w:r w:rsidRPr="00623233">
        <w:rPr>
          <w:rFonts w:ascii="Arial" w:eastAsiaTheme="minorHAnsi" w:hAnsi="Arial" w:cs="Arial"/>
          <w:sz w:val="20"/>
          <w:szCs w:val="20"/>
          <w:lang w:eastAsia="en-US"/>
        </w:rPr>
        <w:t>W § 1</w:t>
      </w:r>
      <w:r>
        <w:rPr>
          <w:rFonts w:ascii="Arial" w:eastAsiaTheme="minorHAnsi" w:hAnsi="Arial" w:cs="Arial"/>
          <w:sz w:val="20"/>
          <w:szCs w:val="20"/>
          <w:lang w:eastAsia="en-US"/>
        </w:rPr>
        <w:t xml:space="preserve"> projektu rozporządzenia</w:t>
      </w:r>
      <w:r w:rsidRPr="00623233">
        <w:rPr>
          <w:rFonts w:ascii="Arial" w:eastAsiaTheme="minorHAnsi" w:hAnsi="Arial" w:cs="Arial"/>
          <w:sz w:val="20"/>
          <w:szCs w:val="20"/>
          <w:lang w:eastAsia="en-US"/>
        </w:rPr>
        <w:t xml:space="preserve"> określony</w:t>
      </w:r>
      <w:r>
        <w:rPr>
          <w:rFonts w:ascii="Arial" w:eastAsiaTheme="minorHAnsi" w:hAnsi="Arial" w:cs="Arial"/>
          <w:sz w:val="20"/>
          <w:szCs w:val="20"/>
          <w:lang w:eastAsia="en-US"/>
        </w:rPr>
        <w:t xml:space="preserve"> </w:t>
      </w:r>
      <w:r w:rsidRPr="00623233">
        <w:rPr>
          <w:rFonts w:ascii="Arial" w:eastAsiaTheme="minorHAnsi" w:hAnsi="Arial" w:cs="Arial"/>
          <w:sz w:val="20"/>
          <w:szCs w:val="20"/>
          <w:lang w:eastAsia="en-US"/>
        </w:rPr>
        <w:t xml:space="preserve">został przedmiotowy zakres </w:t>
      </w:r>
      <w:r>
        <w:rPr>
          <w:rFonts w:ascii="Arial" w:eastAsiaTheme="minorHAnsi" w:hAnsi="Arial" w:cs="Arial"/>
          <w:sz w:val="20"/>
          <w:szCs w:val="20"/>
          <w:lang w:eastAsia="en-US"/>
        </w:rPr>
        <w:t>projektowanej regulacji oraz</w:t>
      </w:r>
      <w:r w:rsidRPr="00623233">
        <w:rPr>
          <w:rFonts w:ascii="Arial" w:eastAsiaTheme="minorHAnsi" w:hAnsi="Arial" w:cs="Arial"/>
          <w:sz w:val="20"/>
          <w:szCs w:val="20"/>
          <w:lang w:eastAsia="en-US"/>
        </w:rPr>
        <w:t xml:space="preserve"> </w:t>
      </w:r>
      <w:r>
        <w:rPr>
          <w:rFonts w:ascii="Arial" w:eastAsiaTheme="minorHAnsi" w:hAnsi="Arial" w:cs="Arial"/>
          <w:sz w:val="20"/>
          <w:szCs w:val="20"/>
          <w:lang w:eastAsia="en-US"/>
        </w:rPr>
        <w:t>przywołana</w:t>
      </w:r>
      <w:r w:rsidRPr="00623233">
        <w:rPr>
          <w:rFonts w:ascii="Arial" w:eastAsiaTheme="minorHAnsi" w:hAnsi="Arial" w:cs="Arial"/>
          <w:sz w:val="20"/>
          <w:szCs w:val="20"/>
          <w:lang w:eastAsia="en-US"/>
        </w:rPr>
        <w:t xml:space="preserve"> została</w:t>
      </w:r>
      <w:r>
        <w:rPr>
          <w:rFonts w:ascii="Arial" w:eastAsiaTheme="minorHAnsi" w:hAnsi="Arial" w:cs="Arial"/>
          <w:sz w:val="20"/>
          <w:szCs w:val="20"/>
          <w:lang w:eastAsia="en-US"/>
        </w:rPr>
        <w:t xml:space="preserve"> </w:t>
      </w:r>
      <w:r w:rsidRPr="00623233">
        <w:rPr>
          <w:rFonts w:ascii="Arial" w:eastAsiaTheme="minorHAnsi" w:hAnsi="Arial" w:cs="Arial"/>
          <w:sz w:val="20"/>
          <w:szCs w:val="20"/>
          <w:lang w:eastAsia="en-US"/>
        </w:rPr>
        <w:t xml:space="preserve">podstawa </w:t>
      </w:r>
      <w:r>
        <w:rPr>
          <w:rFonts w:ascii="Arial" w:eastAsiaTheme="minorHAnsi" w:hAnsi="Arial" w:cs="Arial"/>
          <w:sz w:val="20"/>
          <w:szCs w:val="20"/>
          <w:lang w:eastAsia="en-US"/>
        </w:rPr>
        <w:t>dla pomocy udzielanej na jego podstawie, określona przepisami Unii Europejskiej</w:t>
      </w:r>
      <w:r w:rsidRPr="00623233">
        <w:rPr>
          <w:rFonts w:ascii="Arial" w:eastAsiaTheme="minorHAnsi" w:hAnsi="Arial" w:cs="Arial"/>
          <w:sz w:val="20"/>
          <w:szCs w:val="20"/>
          <w:lang w:eastAsia="en-US"/>
        </w:rPr>
        <w:t>.</w:t>
      </w:r>
      <w:r>
        <w:rPr>
          <w:rFonts w:ascii="Arial" w:eastAsiaTheme="minorHAnsi" w:hAnsi="Arial" w:cs="Arial"/>
          <w:sz w:val="20"/>
          <w:szCs w:val="20"/>
          <w:lang w:eastAsia="en-US"/>
        </w:rPr>
        <w:t xml:space="preserve"> Projektowane</w:t>
      </w:r>
      <w:r w:rsidRPr="00FA26B2">
        <w:rPr>
          <w:rFonts w:ascii="Arial" w:eastAsiaTheme="minorHAnsi" w:hAnsi="Arial" w:cs="Arial"/>
          <w:sz w:val="20"/>
          <w:szCs w:val="20"/>
          <w:lang w:eastAsia="en-US"/>
        </w:rPr>
        <w:t xml:space="preserve"> rozporządzenie</w:t>
      </w:r>
      <w:r>
        <w:rPr>
          <w:rFonts w:ascii="Arial" w:eastAsiaTheme="minorHAnsi" w:hAnsi="Arial" w:cs="Arial"/>
          <w:sz w:val="20"/>
          <w:szCs w:val="20"/>
          <w:lang w:eastAsia="en-US"/>
        </w:rPr>
        <w:t xml:space="preserve"> określa szczegółowe przeznaczenie, warunki, tryb oraz podmioty uprawnione do udzielania następujących przeznaczeń pomocy:</w:t>
      </w:r>
    </w:p>
    <w:p w14:paraId="70CFC56E" w14:textId="0BFECBF3" w:rsidR="007873C8" w:rsidRPr="00716A53" w:rsidRDefault="007873C8" w:rsidP="007873C8">
      <w:pPr>
        <w:pStyle w:val="Akapitzlist"/>
        <w:numPr>
          <w:ilvl w:val="0"/>
          <w:numId w:val="2"/>
        </w:numPr>
        <w:autoSpaceDE w:val="0"/>
        <w:autoSpaceDN w:val="0"/>
        <w:adjustRightInd w:val="0"/>
        <w:spacing w:before="120" w:line="360" w:lineRule="auto"/>
        <w:contextualSpacing w:val="0"/>
        <w:jc w:val="both"/>
        <w:rPr>
          <w:rFonts w:ascii="Arial" w:eastAsiaTheme="minorHAnsi" w:hAnsi="Arial" w:cs="Arial"/>
          <w:bCs/>
          <w:sz w:val="20"/>
          <w:szCs w:val="20"/>
          <w:lang w:eastAsia="en-US"/>
        </w:rPr>
      </w:pPr>
      <w:r w:rsidRPr="001E3F4C">
        <w:rPr>
          <w:rFonts w:ascii="Arial" w:eastAsiaTheme="minorHAnsi" w:hAnsi="Arial" w:cs="Arial"/>
          <w:bCs/>
          <w:sz w:val="20"/>
          <w:szCs w:val="20"/>
          <w:lang w:eastAsia="en-US"/>
        </w:rPr>
        <w:t xml:space="preserve">pomocy </w:t>
      </w:r>
      <w:r w:rsidRPr="00716A53">
        <w:rPr>
          <w:rFonts w:ascii="Arial" w:eastAsiaTheme="minorHAnsi" w:hAnsi="Arial" w:cs="Arial"/>
          <w:bCs/>
          <w:sz w:val="20"/>
          <w:szCs w:val="20"/>
          <w:lang w:eastAsia="en-US"/>
        </w:rPr>
        <w:t xml:space="preserve">inwestycyjnej na </w:t>
      </w:r>
      <w:r w:rsidR="00EB284E">
        <w:rPr>
          <w:rFonts w:ascii="Arial" w:eastAsiaTheme="minorHAnsi" w:hAnsi="Arial" w:cs="Arial"/>
          <w:bCs/>
          <w:sz w:val="20"/>
          <w:szCs w:val="20"/>
          <w:lang w:eastAsia="en-US"/>
        </w:rPr>
        <w:t>ochronę środowiska, w tym obniżenie emisyjności</w:t>
      </w:r>
      <w:r w:rsidRPr="00716A53">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 xml:space="preserve">zgodnie z art. </w:t>
      </w:r>
      <w:r w:rsidR="00EB284E">
        <w:rPr>
          <w:rFonts w:ascii="Arial" w:eastAsiaTheme="minorHAnsi" w:hAnsi="Arial" w:cs="Arial"/>
          <w:bCs/>
          <w:sz w:val="20"/>
          <w:szCs w:val="20"/>
          <w:lang w:eastAsia="en-US"/>
        </w:rPr>
        <w:t xml:space="preserve">36 </w:t>
      </w:r>
      <w:r>
        <w:rPr>
          <w:rFonts w:ascii="Arial" w:eastAsiaTheme="minorHAnsi" w:hAnsi="Arial" w:cs="Arial"/>
          <w:sz w:val="20"/>
          <w:szCs w:val="20"/>
          <w:lang w:eastAsia="en-US"/>
        </w:rPr>
        <w:t xml:space="preserve">rozporządzenia nr 651/2014, </w:t>
      </w:r>
      <w:r w:rsidRPr="00716A53">
        <w:rPr>
          <w:rFonts w:ascii="Arial" w:eastAsiaTheme="minorHAnsi" w:hAnsi="Arial" w:cs="Arial"/>
          <w:bCs/>
          <w:sz w:val="20"/>
          <w:szCs w:val="20"/>
          <w:lang w:eastAsia="en-US"/>
        </w:rPr>
        <w:t>oraz</w:t>
      </w:r>
    </w:p>
    <w:p w14:paraId="6DD60585" w14:textId="5BE26083" w:rsidR="007873C8" w:rsidRPr="007B20CB" w:rsidRDefault="007873C8" w:rsidP="007873C8">
      <w:pPr>
        <w:pStyle w:val="Akapitzlist"/>
        <w:numPr>
          <w:ilvl w:val="0"/>
          <w:numId w:val="2"/>
        </w:numPr>
        <w:autoSpaceDE w:val="0"/>
        <w:autoSpaceDN w:val="0"/>
        <w:adjustRightInd w:val="0"/>
        <w:spacing w:before="120" w:line="360" w:lineRule="auto"/>
        <w:contextualSpacing w:val="0"/>
        <w:jc w:val="both"/>
        <w:rPr>
          <w:rFonts w:ascii="Arial" w:eastAsiaTheme="minorHAnsi" w:hAnsi="Arial" w:cs="Arial"/>
          <w:bCs/>
          <w:sz w:val="20"/>
          <w:szCs w:val="20"/>
          <w:lang w:eastAsia="en-US"/>
        </w:rPr>
      </w:pPr>
      <w:r w:rsidRPr="007B20CB">
        <w:rPr>
          <w:rFonts w:ascii="Arial" w:eastAsiaTheme="minorHAnsi" w:hAnsi="Arial" w:cs="Arial"/>
          <w:bCs/>
          <w:sz w:val="20"/>
          <w:szCs w:val="20"/>
          <w:lang w:eastAsia="en-US"/>
        </w:rPr>
        <w:t xml:space="preserve">pomocy na badania </w:t>
      </w:r>
      <w:r w:rsidR="00182BB4">
        <w:rPr>
          <w:rFonts w:ascii="Arial" w:eastAsiaTheme="minorHAnsi" w:hAnsi="Arial" w:cs="Arial"/>
          <w:bCs/>
          <w:sz w:val="20"/>
          <w:szCs w:val="20"/>
          <w:lang w:eastAsia="en-US"/>
        </w:rPr>
        <w:t xml:space="preserve">i usługi doradcze dotyczące ochrony </w:t>
      </w:r>
      <w:r w:rsidRPr="007B20CB">
        <w:rPr>
          <w:rFonts w:ascii="Arial" w:eastAsiaTheme="minorHAnsi" w:hAnsi="Arial" w:cs="Arial"/>
          <w:bCs/>
          <w:sz w:val="20"/>
          <w:szCs w:val="20"/>
          <w:lang w:eastAsia="en-US"/>
        </w:rPr>
        <w:t>środowiska</w:t>
      </w:r>
      <w:r>
        <w:rPr>
          <w:rFonts w:ascii="Arial" w:eastAsiaTheme="minorHAnsi" w:hAnsi="Arial" w:cs="Arial"/>
          <w:bCs/>
          <w:sz w:val="20"/>
          <w:szCs w:val="20"/>
          <w:lang w:eastAsia="en-US"/>
        </w:rPr>
        <w:t xml:space="preserve"> </w:t>
      </w:r>
      <w:r w:rsidR="00182BB4">
        <w:rPr>
          <w:rFonts w:ascii="Arial" w:eastAsiaTheme="minorHAnsi" w:hAnsi="Arial" w:cs="Arial"/>
          <w:bCs/>
          <w:sz w:val="20"/>
          <w:szCs w:val="20"/>
          <w:lang w:eastAsia="en-US"/>
        </w:rPr>
        <w:t xml:space="preserve">i kwestii energetycznych </w:t>
      </w:r>
      <w:r>
        <w:rPr>
          <w:rFonts w:ascii="Arial" w:eastAsiaTheme="minorHAnsi" w:hAnsi="Arial" w:cs="Arial"/>
          <w:bCs/>
          <w:sz w:val="20"/>
          <w:szCs w:val="20"/>
          <w:lang w:eastAsia="en-US"/>
        </w:rPr>
        <w:t xml:space="preserve">zgodnie z art. 49 </w:t>
      </w:r>
      <w:r>
        <w:rPr>
          <w:rFonts w:ascii="Arial" w:eastAsiaTheme="minorHAnsi" w:hAnsi="Arial" w:cs="Arial"/>
          <w:sz w:val="20"/>
          <w:szCs w:val="20"/>
          <w:lang w:eastAsia="en-US"/>
        </w:rPr>
        <w:t>rozporządzenia nr 651/2014.</w:t>
      </w:r>
    </w:p>
    <w:p w14:paraId="63BBAD57" w14:textId="5EECA558" w:rsidR="00E7716C" w:rsidRDefault="007873C8" w:rsidP="00E7716C">
      <w:pPr>
        <w:pStyle w:val="ARTartustawynprozporzdzenia"/>
        <w:ind w:firstLine="0"/>
        <w:rPr>
          <w:rFonts w:ascii="Arial" w:hAnsi="Arial"/>
          <w:sz w:val="20"/>
        </w:rPr>
      </w:pPr>
      <w:r w:rsidRPr="00623233">
        <w:rPr>
          <w:rFonts w:ascii="Arial" w:eastAsiaTheme="minorHAnsi" w:hAnsi="Arial"/>
          <w:sz w:val="20"/>
          <w:lang w:eastAsia="en-US"/>
        </w:rPr>
        <w:t xml:space="preserve">W § </w:t>
      </w:r>
      <w:r>
        <w:rPr>
          <w:rFonts w:ascii="Arial" w:eastAsiaTheme="minorHAnsi" w:hAnsi="Arial"/>
          <w:sz w:val="20"/>
          <w:lang w:eastAsia="en-US"/>
        </w:rPr>
        <w:t>2</w:t>
      </w:r>
      <w:r w:rsidRPr="00623233">
        <w:rPr>
          <w:rFonts w:ascii="Arial" w:eastAsiaTheme="minorHAnsi" w:hAnsi="Arial"/>
          <w:sz w:val="20"/>
          <w:lang w:eastAsia="en-US"/>
        </w:rPr>
        <w:t xml:space="preserve"> </w:t>
      </w:r>
      <w:r>
        <w:rPr>
          <w:rFonts w:ascii="Arial" w:eastAsiaTheme="minorHAnsi" w:hAnsi="Arial"/>
          <w:sz w:val="20"/>
          <w:lang w:eastAsia="en-US"/>
        </w:rPr>
        <w:t xml:space="preserve">projektu rozporządzenia wskazane zostały </w:t>
      </w:r>
      <w:r w:rsidRPr="00623233">
        <w:rPr>
          <w:rFonts w:ascii="Arial" w:eastAsiaTheme="minorHAnsi" w:hAnsi="Arial"/>
          <w:sz w:val="20"/>
          <w:lang w:eastAsia="en-US"/>
        </w:rPr>
        <w:t>tzw. wyłącze</w:t>
      </w:r>
      <w:r>
        <w:rPr>
          <w:rFonts w:ascii="Arial" w:eastAsiaTheme="minorHAnsi" w:hAnsi="Arial"/>
          <w:sz w:val="20"/>
          <w:lang w:eastAsia="en-US"/>
        </w:rPr>
        <w:t xml:space="preserve">nia przedmiotowe – sektory i </w:t>
      </w:r>
      <w:r w:rsidRPr="00623233">
        <w:rPr>
          <w:rFonts w:ascii="Arial" w:eastAsiaTheme="minorHAnsi" w:hAnsi="Arial"/>
          <w:sz w:val="20"/>
          <w:lang w:eastAsia="en-US"/>
        </w:rPr>
        <w:t>rodzaje działalności</w:t>
      </w:r>
      <w:r>
        <w:rPr>
          <w:rFonts w:ascii="Arial" w:eastAsiaTheme="minorHAnsi" w:hAnsi="Arial"/>
          <w:sz w:val="20"/>
          <w:lang w:eastAsia="en-US"/>
        </w:rPr>
        <w:t xml:space="preserve"> </w:t>
      </w:r>
      <w:r w:rsidRPr="00623233">
        <w:rPr>
          <w:rFonts w:ascii="Arial" w:eastAsiaTheme="minorHAnsi" w:hAnsi="Arial"/>
          <w:sz w:val="20"/>
          <w:lang w:eastAsia="en-US"/>
        </w:rPr>
        <w:t>gospodarczej, które są wyłączone z zakresu stosowania niniejszego rozporządzenia</w:t>
      </w:r>
      <w:r>
        <w:rPr>
          <w:rFonts w:ascii="Arial" w:eastAsiaTheme="minorHAnsi" w:hAnsi="Arial"/>
          <w:sz w:val="20"/>
          <w:lang w:eastAsia="en-US"/>
        </w:rPr>
        <w:t xml:space="preserve">, wyłączenie dotyczące przedsiębiorców znajdujących się w trudnej sytuacji oraz wyłączenia niektórych środków pomocy, również takie, które odnoszą się wyłącznie do konkretnych przeznaczeń pomocy. Określenia zakresu ww. wyłączeń dokonano poprzez odesłanie do przepisów rozporządzenia </w:t>
      </w:r>
      <w:r w:rsidRPr="00FB3291">
        <w:rPr>
          <w:rFonts w:ascii="Arial" w:eastAsiaTheme="minorHAnsi" w:hAnsi="Arial"/>
          <w:sz w:val="20"/>
          <w:lang w:eastAsia="en-US"/>
        </w:rPr>
        <w:t>nr</w:t>
      </w:r>
      <w:r w:rsidR="00744393">
        <w:rPr>
          <w:rFonts w:ascii="Arial" w:eastAsiaTheme="minorHAnsi" w:hAnsi="Arial"/>
          <w:sz w:val="20"/>
          <w:lang w:eastAsia="en-US"/>
        </w:rPr>
        <w:t> </w:t>
      </w:r>
      <w:r w:rsidRPr="00FB3291">
        <w:rPr>
          <w:rFonts w:ascii="Arial" w:eastAsiaTheme="minorHAnsi" w:hAnsi="Arial"/>
          <w:sz w:val="20"/>
          <w:lang w:eastAsia="en-US"/>
        </w:rPr>
        <w:t>651/2014</w:t>
      </w:r>
      <w:r>
        <w:rPr>
          <w:rFonts w:ascii="Arial" w:eastAsiaTheme="minorHAnsi" w:hAnsi="Arial"/>
          <w:sz w:val="20"/>
          <w:lang w:eastAsia="en-US"/>
        </w:rPr>
        <w:t>, które w sposób wyczerpujący wskazują te wyłączenia</w:t>
      </w:r>
      <w:r w:rsidR="005C26BA">
        <w:rPr>
          <w:rFonts w:ascii="Arial" w:eastAsiaTheme="minorHAnsi" w:hAnsi="Arial"/>
          <w:sz w:val="20"/>
          <w:lang w:eastAsia="en-US"/>
        </w:rPr>
        <w:t>.</w:t>
      </w:r>
    </w:p>
    <w:p w14:paraId="4EE793F3" w14:textId="63563529" w:rsidR="007873C8" w:rsidRDefault="007873C8" w:rsidP="007873C8">
      <w:pPr>
        <w:autoSpaceDE w:val="0"/>
        <w:autoSpaceDN w:val="0"/>
        <w:adjustRightInd w:val="0"/>
        <w:spacing w:before="120" w:line="360" w:lineRule="auto"/>
        <w:jc w:val="both"/>
        <w:rPr>
          <w:rFonts w:ascii="Arial" w:eastAsiaTheme="minorHAnsi" w:hAnsi="Arial" w:cs="Arial"/>
          <w:color w:val="000000"/>
          <w:sz w:val="20"/>
          <w:szCs w:val="20"/>
          <w:lang w:eastAsia="en-US"/>
        </w:rPr>
      </w:pPr>
      <w:r w:rsidRPr="00A20F95">
        <w:rPr>
          <w:rFonts w:ascii="Arial" w:eastAsiaTheme="minorHAnsi" w:hAnsi="Arial" w:cs="Arial"/>
          <w:sz w:val="20"/>
          <w:szCs w:val="20"/>
          <w:lang w:eastAsia="en-US"/>
        </w:rPr>
        <w:t xml:space="preserve">W § 3 </w:t>
      </w:r>
      <w:r>
        <w:rPr>
          <w:rFonts w:ascii="Arial" w:eastAsiaTheme="minorHAnsi" w:hAnsi="Arial" w:cs="Arial"/>
          <w:sz w:val="20"/>
          <w:szCs w:val="20"/>
          <w:lang w:eastAsia="en-US"/>
        </w:rPr>
        <w:t xml:space="preserve">projektu rozporządzenia, </w:t>
      </w:r>
      <w:r w:rsidRPr="00FE1BA2">
        <w:rPr>
          <w:rFonts w:ascii="Arial" w:eastAsiaTheme="minorHAnsi" w:hAnsi="Arial" w:cs="Arial"/>
          <w:sz w:val="20"/>
          <w:szCs w:val="20"/>
          <w:lang w:eastAsia="en-US"/>
        </w:rPr>
        <w:t>zdefiniowane zostały podstawowe pojęcia, którymi posługuje się projekt</w:t>
      </w:r>
      <w:r>
        <w:rPr>
          <w:rFonts w:ascii="Arial" w:eastAsiaTheme="minorHAnsi" w:hAnsi="Arial" w:cs="Arial"/>
          <w:sz w:val="20"/>
          <w:szCs w:val="20"/>
          <w:lang w:eastAsia="en-US"/>
        </w:rPr>
        <w:t>owane rozporządzenie</w:t>
      </w:r>
      <w:r w:rsidRPr="00FE1BA2">
        <w:rPr>
          <w:rFonts w:ascii="Arial" w:eastAsiaTheme="minorHAnsi" w:hAnsi="Arial" w:cs="Arial"/>
          <w:sz w:val="20"/>
          <w:szCs w:val="20"/>
          <w:lang w:eastAsia="en-US"/>
        </w:rPr>
        <w:t>.</w:t>
      </w:r>
      <w:r>
        <w:rPr>
          <w:rFonts w:ascii="Arial" w:eastAsiaTheme="minorHAnsi" w:hAnsi="Arial" w:cs="Arial"/>
          <w:sz w:val="20"/>
          <w:szCs w:val="20"/>
          <w:lang w:eastAsia="en-US"/>
        </w:rPr>
        <w:t xml:space="preserve"> W powyższym zakresie projekt rozporządzenia odwołuje się</w:t>
      </w:r>
      <w:r w:rsidRPr="00FE1BA2">
        <w:rPr>
          <w:rFonts w:ascii="Arial" w:eastAsiaTheme="minorHAnsi" w:hAnsi="Arial" w:cs="Arial"/>
          <w:sz w:val="20"/>
          <w:szCs w:val="20"/>
          <w:lang w:eastAsia="en-US"/>
        </w:rPr>
        <w:t xml:space="preserve"> do </w:t>
      </w:r>
      <w:r>
        <w:rPr>
          <w:rFonts w:ascii="Arial" w:eastAsiaTheme="minorHAnsi" w:hAnsi="Arial" w:cs="Arial"/>
          <w:sz w:val="20"/>
          <w:szCs w:val="20"/>
          <w:lang w:eastAsia="en-US"/>
        </w:rPr>
        <w:t xml:space="preserve">właściwych </w:t>
      </w:r>
      <w:r w:rsidRPr="00FE1BA2">
        <w:rPr>
          <w:rFonts w:ascii="Arial" w:eastAsiaTheme="minorHAnsi" w:hAnsi="Arial" w:cs="Arial"/>
          <w:sz w:val="20"/>
          <w:szCs w:val="20"/>
          <w:lang w:eastAsia="en-US"/>
        </w:rPr>
        <w:t>przepisów</w:t>
      </w:r>
      <w:r>
        <w:rPr>
          <w:rFonts w:ascii="Arial" w:eastAsiaTheme="minorHAnsi" w:hAnsi="Arial" w:cs="Arial"/>
          <w:sz w:val="20"/>
          <w:szCs w:val="20"/>
          <w:lang w:eastAsia="en-US"/>
        </w:rPr>
        <w:t xml:space="preserve"> rozporządzenia</w:t>
      </w:r>
      <w:r w:rsidRPr="00544391">
        <w:rPr>
          <w:rFonts w:ascii="Arial" w:eastAsiaTheme="minorHAnsi" w:hAnsi="Arial" w:cs="Arial"/>
          <w:sz w:val="20"/>
          <w:szCs w:val="20"/>
          <w:lang w:eastAsia="en-US"/>
        </w:rPr>
        <w:t xml:space="preserve"> nr 651/2014</w:t>
      </w:r>
      <w:r>
        <w:rPr>
          <w:rFonts w:ascii="Arial" w:eastAsiaTheme="minorHAnsi" w:hAnsi="Arial" w:cs="Arial"/>
          <w:sz w:val="20"/>
          <w:szCs w:val="20"/>
          <w:lang w:eastAsia="en-US"/>
        </w:rPr>
        <w:t>.</w:t>
      </w:r>
    </w:p>
    <w:p w14:paraId="2523A280" w14:textId="77777777" w:rsidR="007873C8" w:rsidRDefault="007873C8" w:rsidP="007873C8">
      <w:pPr>
        <w:autoSpaceDE w:val="0"/>
        <w:autoSpaceDN w:val="0"/>
        <w:adjustRightInd w:val="0"/>
        <w:spacing w:before="120" w:line="360" w:lineRule="auto"/>
        <w:jc w:val="both"/>
        <w:rPr>
          <w:rFonts w:ascii="Arial" w:eastAsiaTheme="minorHAnsi" w:hAnsi="Arial" w:cs="Arial"/>
          <w:sz w:val="20"/>
          <w:szCs w:val="20"/>
          <w:lang w:eastAsia="en-US"/>
        </w:rPr>
      </w:pPr>
      <w:r w:rsidRPr="00623233">
        <w:rPr>
          <w:rFonts w:ascii="Arial" w:eastAsiaTheme="minorHAnsi" w:hAnsi="Arial" w:cs="Arial"/>
          <w:sz w:val="20"/>
          <w:szCs w:val="20"/>
          <w:lang w:eastAsia="en-US"/>
        </w:rPr>
        <w:t xml:space="preserve">§ </w:t>
      </w:r>
      <w:r>
        <w:rPr>
          <w:rFonts w:ascii="Arial" w:eastAsiaTheme="minorHAnsi" w:hAnsi="Arial" w:cs="Arial"/>
          <w:sz w:val="20"/>
          <w:szCs w:val="20"/>
          <w:lang w:eastAsia="en-US"/>
        </w:rPr>
        <w:t>4</w:t>
      </w:r>
      <w:r w:rsidRPr="00623233">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projektu rozporządzenia określa wyłączenie podmiotowe obejmujące podmioty, </w:t>
      </w:r>
      <w:r w:rsidRPr="00FE1BA2">
        <w:rPr>
          <w:rFonts w:ascii="Arial" w:eastAsiaTheme="minorHAnsi" w:hAnsi="Arial" w:cs="Arial"/>
          <w:sz w:val="20"/>
          <w:szCs w:val="20"/>
          <w:lang w:eastAsia="en-US"/>
        </w:rPr>
        <w:t>na których ciąży obowiązek zwrotu pomocy</w:t>
      </w:r>
      <w:r>
        <w:rPr>
          <w:rFonts w:ascii="Arial" w:eastAsiaTheme="minorHAnsi" w:hAnsi="Arial" w:cs="Arial"/>
          <w:sz w:val="20"/>
          <w:szCs w:val="20"/>
          <w:lang w:eastAsia="en-US"/>
        </w:rPr>
        <w:t xml:space="preserve"> publicznej</w:t>
      </w:r>
      <w:r w:rsidRPr="00FE1BA2">
        <w:rPr>
          <w:rFonts w:ascii="Arial" w:eastAsiaTheme="minorHAnsi" w:hAnsi="Arial" w:cs="Arial"/>
          <w:sz w:val="20"/>
          <w:szCs w:val="20"/>
          <w:lang w:eastAsia="en-US"/>
        </w:rPr>
        <w:t xml:space="preserve">, wynikający z wcześniejszej decyzji Komisji Europejskiej, </w:t>
      </w:r>
      <w:r w:rsidRPr="00FE1BA2">
        <w:rPr>
          <w:rFonts w:ascii="Arial" w:eastAsiaTheme="minorHAnsi" w:hAnsi="Arial" w:cs="Arial"/>
          <w:sz w:val="20"/>
          <w:szCs w:val="20"/>
          <w:lang w:eastAsia="en-US"/>
        </w:rPr>
        <w:lastRenderedPageBreak/>
        <w:t xml:space="preserve">uznającej </w:t>
      </w:r>
      <w:r>
        <w:rPr>
          <w:rFonts w:ascii="Arial" w:eastAsiaTheme="minorHAnsi" w:hAnsi="Arial" w:cs="Arial"/>
          <w:sz w:val="20"/>
          <w:szCs w:val="20"/>
          <w:lang w:eastAsia="en-US"/>
        </w:rPr>
        <w:t xml:space="preserve">taką </w:t>
      </w:r>
      <w:r w:rsidRPr="00FE1BA2">
        <w:rPr>
          <w:rFonts w:ascii="Arial" w:eastAsiaTheme="minorHAnsi" w:hAnsi="Arial" w:cs="Arial"/>
          <w:sz w:val="20"/>
          <w:szCs w:val="20"/>
          <w:lang w:eastAsia="en-US"/>
        </w:rPr>
        <w:t>pomoc za niezgodną z pr</w:t>
      </w:r>
      <w:r>
        <w:rPr>
          <w:rFonts w:ascii="Arial" w:eastAsiaTheme="minorHAnsi" w:hAnsi="Arial" w:cs="Arial"/>
          <w:sz w:val="20"/>
          <w:szCs w:val="20"/>
          <w:lang w:eastAsia="en-US"/>
        </w:rPr>
        <w:t>awem oraz z rynkiem wewnętrznym. Warunek ten stanowi realizację normy określonej w</w:t>
      </w:r>
      <w:r w:rsidRPr="00FE1BA2">
        <w:rPr>
          <w:rFonts w:ascii="Arial" w:eastAsiaTheme="minorHAnsi" w:hAnsi="Arial" w:cs="Arial"/>
          <w:sz w:val="20"/>
          <w:szCs w:val="20"/>
          <w:lang w:eastAsia="en-US"/>
        </w:rPr>
        <w:t xml:space="preserve"> art. 1 ust. 4 lit</w:t>
      </w:r>
      <w:r>
        <w:rPr>
          <w:rFonts w:ascii="Arial" w:eastAsiaTheme="minorHAnsi" w:hAnsi="Arial" w:cs="Arial"/>
          <w:sz w:val="20"/>
          <w:szCs w:val="20"/>
          <w:lang w:eastAsia="en-US"/>
        </w:rPr>
        <w:t xml:space="preserve">. a rozporządzenia </w:t>
      </w:r>
      <w:r w:rsidRPr="00FE1BA2">
        <w:rPr>
          <w:rFonts w:ascii="Arial" w:eastAsiaTheme="minorHAnsi" w:hAnsi="Arial" w:cs="Arial"/>
          <w:sz w:val="20"/>
          <w:szCs w:val="20"/>
          <w:lang w:eastAsia="en-US"/>
        </w:rPr>
        <w:t>nr 651/2014.</w:t>
      </w:r>
    </w:p>
    <w:p w14:paraId="7A8FCF92" w14:textId="2C58C90F" w:rsidR="00182BB4" w:rsidRPr="003E0E7D" w:rsidRDefault="00182BB4" w:rsidP="00182BB4">
      <w:pPr>
        <w:pStyle w:val="ARTartustawynprozporzdzenia"/>
        <w:ind w:firstLine="0"/>
        <w:rPr>
          <w:rFonts w:ascii="Arial" w:eastAsiaTheme="minorHAnsi" w:hAnsi="Arial"/>
          <w:sz w:val="20"/>
          <w:lang w:eastAsia="en-US"/>
        </w:rPr>
      </w:pPr>
      <w:r w:rsidRPr="003E0E7D">
        <w:rPr>
          <w:rFonts w:ascii="Arial" w:eastAsiaTheme="minorHAnsi" w:hAnsi="Arial"/>
          <w:sz w:val="20"/>
          <w:lang w:eastAsia="en-US"/>
        </w:rPr>
        <w:t xml:space="preserve">W § 5 projektu rozporządzenia określono katalog podmiotów udzielających pomocy publicznej na podstawie projektowanego rozporządzenia. Zgodnie z ust. 1 podmiotami udzielającymi pomocy są instytucje zarządzające, </w:t>
      </w:r>
      <w:r>
        <w:rPr>
          <w:rFonts w:ascii="Arial" w:eastAsiaTheme="minorHAnsi" w:hAnsi="Arial"/>
          <w:sz w:val="20"/>
          <w:lang w:eastAsia="en-US"/>
        </w:rPr>
        <w:t xml:space="preserve">instytucje </w:t>
      </w:r>
      <w:r w:rsidRPr="003E0E7D">
        <w:rPr>
          <w:rFonts w:ascii="Arial" w:eastAsiaTheme="minorHAnsi" w:hAnsi="Arial"/>
          <w:sz w:val="20"/>
          <w:lang w:eastAsia="en-US"/>
        </w:rPr>
        <w:t xml:space="preserve">pośredniczące </w:t>
      </w:r>
      <w:r>
        <w:rPr>
          <w:rFonts w:ascii="Arial" w:eastAsiaTheme="minorHAnsi" w:hAnsi="Arial"/>
          <w:sz w:val="20"/>
          <w:lang w:eastAsia="en-US"/>
        </w:rPr>
        <w:t xml:space="preserve">lub instytucje </w:t>
      </w:r>
      <w:r w:rsidRPr="003E0E7D">
        <w:rPr>
          <w:rFonts w:ascii="Arial" w:eastAsiaTheme="minorHAnsi" w:hAnsi="Arial"/>
          <w:sz w:val="20"/>
          <w:lang w:eastAsia="en-US"/>
        </w:rPr>
        <w:t xml:space="preserve">wdrażające, o których mowa w art. 30 ust. 2 ustawy. Zgodnie z ust. 2 podmiotami udzielającymi pomocy mogą być również podmioty wdrażające instrument finansowy, w rozumieniu art. 2 pkt 22 </w:t>
      </w:r>
      <w:r w:rsidRPr="00861661">
        <w:rPr>
          <w:rFonts w:ascii="Arial" w:eastAsiaTheme="minorHAnsi" w:hAnsi="Arial"/>
          <w:sz w:val="20"/>
          <w:lang w:eastAsia="en-US"/>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w:t>
      </w:r>
      <w:r w:rsidR="00744393">
        <w:rPr>
          <w:rFonts w:ascii="Arial" w:eastAsiaTheme="minorHAnsi" w:hAnsi="Arial"/>
          <w:sz w:val="20"/>
          <w:lang w:eastAsia="en-US"/>
        </w:rPr>
        <w:t> </w:t>
      </w:r>
      <w:r w:rsidRPr="00861661">
        <w:rPr>
          <w:rFonts w:ascii="Arial" w:eastAsiaTheme="minorHAnsi" w:hAnsi="Arial"/>
          <w:sz w:val="20"/>
          <w:lang w:eastAsia="en-US"/>
        </w:rPr>
        <w:t>30.06.2021, str. 159, z późn. zm.).</w:t>
      </w:r>
      <w:r w:rsidRPr="00F45E65">
        <w:rPr>
          <w:rFonts w:ascii="Times New Roman" w:hAnsi="Times New Roman" w:cs="Times New Roman"/>
          <w:bCs/>
          <w:szCs w:val="24"/>
        </w:rPr>
        <w:t xml:space="preserve"> </w:t>
      </w:r>
      <w:r w:rsidRPr="003E0E7D">
        <w:rPr>
          <w:rFonts w:ascii="Arial" w:eastAsiaTheme="minorHAnsi" w:hAnsi="Arial"/>
          <w:sz w:val="20"/>
          <w:lang w:eastAsia="en-US"/>
        </w:rPr>
        <w:t xml:space="preserve">Przyjęcie takiego rozwiązania oznacza, że w projektowanym rozporządzeniu nie wprowadza się zróżnicowania pod względem tego, czy przedsiębiorca ubiegający się o pomoc jest jednocześnie beneficjentem podpisującym umowę </w:t>
      </w:r>
      <w:r>
        <w:rPr>
          <w:rFonts w:ascii="Arial" w:eastAsiaTheme="minorHAnsi" w:hAnsi="Arial"/>
          <w:sz w:val="20"/>
          <w:lang w:eastAsia="en-US"/>
        </w:rPr>
        <w:t>albo</w:t>
      </w:r>
      <w:r w:rsidRPr="003E0E7D">
        <w:rPr>
          <w:rFonts w:ascii="Arial" w:eastAsiaTheme="minorHAnsi" w:hAnsi="Arial"/>
          <w:sz w:val="20"/>
          <w:lang w:eastAsia="en-US"/>
        </w:rPr>
        <w:t xml:space="preserve"> porozumienie, o których mowa </w:t>
      </w:r>
      <w:r w:rsidRPr="00CF5A08">
        <w:rPr>
          <w:rFonts w:ascii="Arial" w:eastAsiaTheme="minorHAnsi" w:hAnsi="Arial"/>
          <w:sz w:val="20"/>
          <w:lang w:eastAsia="en-US"/>
        </w:rPr>
        <w:t>odpowiednio</w:t>
      </w:r>
      <w:r w:rsidRPr="003E0E7D">
        <w:rPr>
          <w:rFonts w:ascii="Arial" w:eastAsiaTheme="minorHAnsi" w:hAnsi="Arial"/>
          <w:sz w:val="20"/>
          <w:lang w:eastAsia="en-US"/>
        </w:rPr>
        <w:t xml:space="preserve"> w art. 2 pkt 32 lit.</w:t>
      </w:r>
      <w:r>
        <w:rPr>
          <w:rFonts w:ascii="Arial" w:eastAsiaTheme="minorHAnsi" w:hAnsi="Arial"/>
          <w:sz w:val="20"/>
          <w:lang w:eastAsia="en-US"/>
        </w:rPr>
        <w:t> </w:t>
      </w:r>
      <w:r w:rsidRPr="003E0E7D">
        <w:rPr>
          <w:rFonts w:ascii="Arial" w:eastAsiaTheme="minorHAnsi" w:hAnsi="Arial"/>
          <w:sz w:val="20"/>
          <w:lang w:eastAsia="en-US"/>
        </w:rPr>
        <w:t>a albo lit. b ustawy (tzw. pierwszy poziom udzielania pomocy), czy nie (tzw. drugi poziom), a także – analogicznie – czy pomocy udziela instytucja zarządzająca, instytucja pośrednicząca albo instytucja wdrażająca (pierwszy poziom), czy inny podmiot, tj. podmiot wdrażający instrument finansowy (drugi poziom), dzięki czemu możliwe będzie udzielanie pomocy na obu poziomach.</w:t>
      </w:r>
    </w:p>
    <w:p w14:paraId="385D02B6" w14:textId="7FE0EB85" w:rsidR="00562194" w:rsidRDefault="007873C8" w:rsidP="007873C8">
      <w:pPr>
        <w:pStyle w:val="ARTartustawynprozporzdzenia"/>
        <w:ind w:firstLine="0"/>
        <w:rPr>
          <w:rFonts w:ascii="Arial" w:hAnsi="Arial"/>
          <w:sz w:val="20"/>
        </w:rPr>
      </w:pPr>
      <w:r w:rsidRPr="00823906">
        <w:rPr>
          <w:rFonts w:ascii="Arial" w:eastAsiaTheme="minorHAnsi" w:hAnsi="Arial"/>
          <w:bCs/>
          <w:sz w:val="20"/>
          <w:lang w:eastAsia="en-US"/>
        </w:rPr>
        <w:t xml:space="preserve">W </w:t>
      </w:r>
      <w:r w:rsidRPr="00823906">
        <w:rPr>
          <w:rFonts w:ascii="Arial" w:eastAsiaTheme="minorHAnsi" w:hAnsi="Arial"/>
          <w:sz w:val="20"/>
          <w:lang w:eastAsia="en-US"/>
        </w:rPr>
        <w:t xml:space="preserve">§ </w:t>
      </w:r>
      <w:r>
        <w:rPr>
          <w:rFonts w:ascii="Arial" w:eastAsiaTheme="minorHAnsi" w:hAnsi="Arial"/>
          <w:sz w:val="20"/>
          <w:lang w:eastAsia="en-US"/>
        </w:rPr>
        <w:t>6</w:t>
      </w:r>
      <w:r w:rsidRPr="00823906">
        <w:rPr>
          <w:rFonts w:ascii="Arial" w:eastAsiaTheme="minorHAnsi" w:hAnsi="Arial"/>
          <w:sz w:val="20"/>
          <w:lang w:eastAsia="en-US"/>
        </w:rPr>
        <w:t xml:space="preserve"> </w:t>
      </w:r>
      <w:r>
        <w:rPr>
          <w:rFonts w:ascii="Arial" w:eastAsiaTheme="minorHAnsi" w:hAnsi="Arial"/>
          <w:sz w:val="20"/>
          <w:lang w:eastAsia="en-US"/>
        </w:rPr>
        <w:t xml:space="preserve">projektu rozporządzenia określono cel jego przyjęcia, czyli stworzenie warunków dla </w:t>
      </w:r>
      <w:r>
        <w:rPr>
          <w:rFonts w:ascii="Arial" w:hAnsi="Arial"/>
          <w:sz w:val="20"/>
        </w:rPr>
        <w:t>wspierania</w:t>
      </w:r>
      <w:r w:rsidRPr="00823906">
        <w:rPr>
          <w:rFonts w:ascii="Arial" w:hAnsi="Arial"/>
          <w:sz w:val="20"/>
        </w:rPr>
        <w:t xml:space="preserve"> rozwoju gospodarczego i społecznego</w:t>
      </w:r>
      <w:r>
        <w:rPr>
          <w:rFonts w:ascii="Arial" w:hAnsi="Arial"/>
          <w:sz w:val="20"/>
        </w:rPr>
        <w:t xml:space="preserve"> </w:t>
      </w:r>
      <w:r w:rsidRPr="00343B0D">
        <w:rPr>
          <w:rFonts w:ascii="Arial" w:hAnsi="Arial"/>
          <w:sz w:val="20"/>
        </w:rPr>
        <w:t>województwa objętego danym RP</w:t>
      </w:r>
      <w:r>
        <w:rPr>
          <w:rFonts w:ascii="Arial" w:hAnsi="Arial"/>
          <w:sz w:val="20"/>
        </w:rPr>
        <w:t xml:space="preserve">, a także doprecyzowano, że w zależności od konkretnego przeznaczenia pomocy, cel ten będzie realizowany poprzez umożliwienie udzielania pomocy publicznej na konkretny rodzaj projektów, tj. </w:t>
      </w:r>
      <w:r w:rsidR="00EB284E">
        <w:rPr>
          <w:rFonts w:ascii="Arial" w:hAnsi="Arial"/>
          <w:sz w:val="20"/>
        </w:rPr>
        <w:t>na ochronę środowiska, w tym ograniczenie i likwidację emisji gazów cieplarnianych</w:t>
      </w:r>
      <w:r>
        <w:rPr>
          <w:rFonts w:ascii="Arial" w:hAnsi="Arial"/>
          <w:sz w:val="20"/>
        </w:rPr>
        <w:t xml:space="preserve"> oraz badania </w:t>
      </w:r>
      <w:r w:rsidR="00182BB4">
        <w:rPr>
          <w:rFonts w:ascii="Arial" w:hAnsi="Arial"/>
          <w:sz w:val="20"/>
        </w:rPr>
        <w:t xml:space="preserve">i usługi doradcze dotyczące ochrony </w:t>
      </w:r>
      <w:r>
        <w:rPr>
          <w:rFonts w:ascii="Arial" w:hAnsi="Arial"/>
          <w:sz w:val="20"/>
        </w:rPr>
        <w:t xml:space="preserve">środowiska </w:t>
      </w:r>
      <w:r w:rsidR="00182BB4">
        <w:rPr>
          <w:rFonts w:ascii="Arial" w:hAnsi="Arial"/>
          <w:sz w:val="20"/>
        </w:rPr>
        <w:t xml:space="preserve">i kwestii energetycznych </w:t>
      </w:r>
      <w:r>
        <w:rPr>
          <w:rFonts w:ascii="Arial" w:hAnsi="Arial"/>
          <w:sz w:val="20"/>
        </w:rPr>
        <w:t>związan</w:t>
      </w:r>
      <w:r w:rsidR="00562194">
        <w:rPr>
          <w:rFonts w:ascii="Arial" w:hAnsi="Arial"/>
          <w:sz w:val="20"/>
        </w:rPr>
        <w:t>ych</w:t>
      </w:r>
      <w:r>
        <w:rPr>
          <w:rFonts w:ascii="Arial" w:hAnsi="Arial"/>
          <w:sz w:val="20"/>
        </w:rPr>
        <w:t xml:space="preserve"> z celem takich inwestycji. Oznacza to, że pomoc na </w:t>
      </w:r>
      <w:r w:rsidR="00562194">
        <w:rPr>
          <w:rFonts w:ascii="Arial" w:hAnsi="Arial"/>
          <w:sz w:val="20"/>
        </w:rPr>
        <w:t xml:space="preserve">badania i usługi doradcze dotyczące ochrony środowiska i kwestii energetycznych </w:t>
      </w:r>
      <w:r>
        <w:rPr>
          <w:rFonts w:ascii="Arial" w:hAnsi="Arial"/>
          <w:sz w:val="20"/>
        </w:rPr>
        <w:t>będzie udzielana w</w:t>
      </w:r>
      <w:r w:rsidR="00744393">
        <w:rPr>
          <w:rFonts w:ascii="Arial" w:hAnsi="Arial"/>
          <w:sz w:val="20"/>
        </w:rPr>
        <w:t> </w:t>
      </w:r>
      <w:r>
        <w:rPr>
          <w:rFonts w:ascii="Arial" w:hAnsi="Arial"/>
          <w:sz w:val="20"/>
        </w:rPr>
        <w:t xml:space="preserve">celu wsparcia realizacji inwestycji </w:t>
      </w:r>
      <w:r w:rsidR="00EB284E">
        <w:rPr>
          <w:rFonts w:ascii="Arial" w:hAnsi="Arial"/>
          <w:sz w:val="20"/>
        </w:rPr>
        <w:t xml:space="preserve">w ochronę środowiska, w tym na ograniczenie i likwidację emisji gazów cieplarnianych </w:t>
      </w:r>
      <w:r>
        <w:rPr>
          <w:rFonts w:ascii="Arial" w:hAnsi="Arial"/>
          <w:sz w:val="20"/>
        </w:rPr>
        <w:t>na różnych etapach procesu inwestycyjnego, w tym również przed jego rozpoczęciem, gdy celem takiego badania miałaby być identyfikacja zasadności przeprowadzenia inwestycji.</w:t>
      </w:r>
    </w:p>
    <w:p w14:paraId="3526FA34" w14:textId="30960F02" w:rsidR="00434F52" w:rsidRDefault="00434F52" w:rsidP="00434F52">
      <w:pPr>
        <w:autoSpaceDE w:val="0"/>
        <w:autoSpaceDN w:val="0"/>
        <w:adjustRightInd w:val="0"/>
        <w:spacing w:before="120" w:line="360" w:lineRule="auto"/>
        <w:jc w:val="both"/>
        <w:rPr>
          <w:rFonts w:ascii="Arial" w:eastAsiaTheme="minorHAnsi" w:hAnsi="Arial" w:cs="Arial"/>
          <w:sz w:val="20"/>
          <w:szCs w:val="20"/>
          <w:lang w:eastAsia="en-US"/>
        </w:rPr>
      </w:pPr>
      <w:r w:rsidRPr="00343B0D">
        <w:rPr>
          <w:rFonts w:ascii="Arial" w:eastAsiaTheme="minorHAnsi" w:hAnsi="Arial" w:cs="Arial"/>
          <w:sz w:val="20"/>
          <w:szCs w:val="20"/>
          <w:lang w:eastAsia="en-US"/>
        </w:rPr>
        <w:t xml:space="preserve">W § 7 pkt 1 </w:t>
      </w:r>
      <w:r>
        <w:rPr>
          <w:rFonts w:ascii="Arial" w:eastAsiaTheme="minorHAnsi" w:hAnsi="Arial" w:cs="Arial"/>
          <w:sz w:val="20"/>
          <w:szCs w:val="20"/>
          <w:lang w:eastAsia="en-US"/>
        </w:rPr>
        <w:t xml:space="preserve">projektu rozporządzenia </w:t>
      </w:r>
      <w:r w:rsidRPr="00343B0D">
        <w:rPr>
          <w:rFonts w:ascii="Arial" w:eastAsiaTheme="minorHAnsi" w:hAnsi="Arial" w:cs="Arial"/>
          <w:sz w:val="20"/>
          <w:szCs w:val="20"/>
          <w:lang w:eastAsia="en-US"/>
        </w:rPr>
        <w:t xml:space="preserve">wskazano warunek zgodności udzielanej pomocy z art. 5 ust. 1 rozporządzenia nr 651/2014, co oznacza, że pomoc udzielona może być wtedy, gdy spełnia kryterium pomocy przejrzystej w rozumieniu tego przepisu. </w:t>
      </w:r>
      <w:r w:rsidRPr="003E0E7D">
        <w:rPr>
          <w:rFonts w:ascii="Arial" w:eastAsiaTheme="minorHAnsi" w:hAnsi="Arial" w:cs="Arial"/>
          <w:sz w:val="20"/>
          <w:szCs w:val="20"/>
          <w:lang w:eastAsia="en-US"/>
        </w:rPr>
        <w:t>Ponadto zgodnie z § 7 pkt 2 pomoc jest udzielana w</w:t>
      </w:r>
      <w:r>
        <w:rPr>
          <w:rFonts w:ascii="Arial" w:eastAsiaTheme="minorHAnsi" w:hAnsi="Arial" w:cs="Arial"/>
          <w:sz w:val="20"/>
          <w:szCs w:val="20"/>
          <w:lang w:eastAsia="en-US"/>
        </w:rPr>
        <w:t> </w:t>
      </w:r>
      <w:r w:rsidRPr="003E0E7D">
        <w:rPr>
          <w:rFonts w:ascii="Arial" w:eastAsiaTheme="minorHAnsi" w:hAnsi="Arial" w:cs="Arial"/>
          <w:sz w:val="20"/>
          <w:szCs w:val="20"/>
          <w:lang w:eastAsia="en-US"/>
        </w:rPr>
        <w:t>formie dotacji</w:t>
      </w:r>
      <w:r w:rsidR="00D23318">
        <w:rPr>
          <w:rFonts w:ascii="Arial" w:eastAsiaTheme="minorHAnsi" w:hAnsi="Arial" w:cs="Arial"/>
          <w:sz w:val="20"/>
          <w:szCs w:val="20"/>
          <w:lang w:eastAsia="en-US"/>
        </w:rPr>
        <w:t xml:space="preserve"> oraz</w:t>
      </w:r>
      <w:r w:rsidR="00D23318" w:rsidRPr="003E0E7D">
        <w:rPr>
          <w:rFonts w:ascii="Arial" w:eastAsiaTheme="minorHAnsi" w:hAnsi="Arial" w:cs="Arial"/>
          <w:sz w:val="20"/>
          <w:szCs w:val="20"/>
          <w:lang w:eastAsia="en-US"/>
        </w:rPr>
        <w:t xml:space="preserve"> </w:t>
      </w:r>
      <w:r w:rsidRPr="003E0E7D">
        <w:rPr>
          <w:rFonts w:ascii="Arial" w:eastAsiaTheme="minorHAnsi" w:hAnsi="Arial" w:cs="Arial"/>
          <w:sz w:val="20"/>
          <w:szCs w:val="20"/>
          <w:lang w:eastAsia="en-US"/>
        </w:rPr>
        <w:t>pożyczek, o ile sposób udzielania pomocy w takich formach będzie spełniał warunki przejrzystości zgodnie z art. 5 ust. 2 lit. a–</w:t>
      </w:r>
      <w:r w:rsidR="00C73CD5">
        <w:rPr>
          <w:rFonts w:ascii="Arial" w:eastAsiaTheme="minorHAnsi" w:hAnsi="Arial" w:cs="Arial"/>
          <w:sz w:val="20"/>
          <w:szCs w:val="20"/>
          <w:lang w:eastAsia="en-US"/>
        </w:rPr>
        <w:t>b</w:t>
      </w:r>
      <w:r w:rsidR="00C73CD5" w:rsidRPr="003E0E7D">
        <w:rPr>
          <w:rFonts w:ascii="Arial" w:eastAsiaTheme="minorHAnsi" w:hAnsi="Arial" w:cs="Arial"/>
          <w:sz w:val="20"/>
          <w:szCs w:val="20"/>
          <w:lang w:eastAsia="en-US"/>
        </w:rPr>
        <w:t xml:space="preserve"> </w:t>
      </w:r>
      <w:r w:rsidRPr="003E0E7D">
        <w:rPr>
          <w:rFonts w:ascii="Arial" w:eastAsiaTheme="minorHAnsi" w:hAnsi="Arial" w:cs="Arial"/>
          <w:sz w:val="20"/>
          <w:szCs w:val="20"/>
          <w:lang w:eastAsia="en-US"/>
        </w:rPr>
        <w:t xml:space="preserve">rozporządzenia nr 651/2014. </w:t>
      </w:r>
    </w:p>
    <w:p w14:paraId="102B17CC" w14:textId="2D162C47" w:rsidR="00EB284E" w:rsidRPr="00571AD0" w:rsidRDefault="00EB284E" w:rsidP="00EB284E">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8 projektu rozporządzenia poprzez odwołanie się do przepisów rozporządzenia nr 651/</w:t>
      </w:r>
      <w:r w:rsidRPr="00571AD0">
        <w:rPr>
          <w:rFonts w:ascii="Arial" w:eastAsiaTheme="minorHAnsi" w:hAnsi="Arial" w:cs="Arial"/>
          <w:sz w:val="20"/>
          <w:szCs w:val="20"/>
          <w:lang w:eastAsia="en-US"/>
        </w:rPr>
        <w:t xml:space="preserve">2014 określa </w:t>
      </w:r>
      <w:r w:rsidR="00C164BE" w:rsidRPr="00571AD0">
        <w:rPr>
          <w:rFonts w:ascii="Arial" w:eastAsiaTheme="minorHAnsi" w:hAnsi="Arial" w:cs="Arial"/>
          <w:sz w:val="20"/>
          <w:szCs w:val="20"/>
          <w:lang w:eastAsia="en-US"/>
        </w:rPr>
        <w:t xml:space="preserve">w ust. 1 </w:t>
      </w:r>
      <w:r w:rsidR="005C26BA">
        <w:rPr>
          <w:rFonts w:ascii="Arial" w:eastAsiaTheme="minorHAnsi" w:hAnsi="Arial" w:cs="Arial"/>
          <w:sz w:val="20"/>
          <w:szCs w:val="20"/>
          <w:lang w:eastAsia="en-US"/>
        </w:rPr>
        <w:t xml:space="preserve">typy inwestycji </w:t>
      </w:r>
      <w:r w:rsidR="003D2312" w:rsidRPr="00571AD0">
        <w:rPr>
          <w:rFonts w:ascii="Arial" w:eastAsiaTheme="minorHAnsi" w:hAnsi="Arial" w:cs="Arial"/>
          <w:sz w:val="20"/>
          <w:szCs w:val="20"/>
          <w:lang w:eastAsia="en-US"/>
        </w:rPr>
        <w:t>w ochronę środowiska</w:t>
      </w:r>
      <w:r w:rsidR="00571AD0" w:rsidRPr="00571AD0">
        <w:rPr>
          <w:rFonts w:ascii="Arial" w:eastAsiaTheme="minorHAnsi" w:hAnsi="Arial" w:cs="Arial"/>
          <w:sz w:val="20"/>
          <w:szCs w:val="20"/>
          <w:lang w:eastAsia="en-US"/>
        </w:rPr>
        <w:t>, w tym obniżenie emisyjności</w:t>
      </w:r>
      <w:r w:rsidR="005C26BA">
        <w:rPr>
          <w:rFonts w:ascii="Arial" w:eastAsiaTheme="minorHAnsi" w:hAnsi="Arial" w:cs="Arial"/>
          <w:sz w:val="20"/>
          <w:szCs w:val="20"/>
          <w:lang w:eastAsia="en-US"/>
        </w:rPr>
        <w:t xml:space="preserve">, które mogą być objęte </w:t>
      </w:r>
      <w:r w:rsidR="005C26BA">
        <w:rPr>
          <w:rFonts w:ascii="Arial" w:eastAsiaTheme="minorHAnsi" w:hAnsi="Arial" w:cs="Arial"/>
          <w:sz w:val="20"/>
          <w:szCs w:val="20"/>
          <w:lang w:eastAsia="en-US"/>
        </w:rPr>
        <w:lastRenderedPageBreak/>
        <w:t xml:space="preserve">pomocą przyznawaną na podstawie projektowanego rozporządzenia </w:t>
      </w:r>
      <w:r w:rsidR="003D2312" w:rsidRPr="00571AD0">
        <w:rPr>
          <w:rFonts w:ascii="Arial" w:eastAsiaTheme="minorHAnsi" w:hAnsi="Arial" w:cs="Arial"/>
          <w:sz w:val="20"/>
          <w:szCs w:val="20"/>
          <w:lang w:eastAsia="en-US"/>
        </w:rPr>
        <w:t>oraz w ust. 2</w:t>
      </w:r>
      <w:r w:rsidR="0015323A">
        <w:rPr>
          <w:rFonts w:ascii="Arial" w:eastAsiaTheme="minorHAnsi" w:hAnsi="Arial" w:cs="Arial"/>
          <w:sz w:val="20"/>
          <w:szCs w:val="20"/>
          <w:lang w:eastAsia="en-US"/>
        </w:rPr>
        <w:t xml:space="preserve"> </w:t>
      </w:r>
      <w:r w:rsidR="00C73CD5">
        <w:rPr>
          <w:rFonts w:ascii="Arial" w:eastAsiaTheme="minorHAnsi" w:hAnsi="Arial" w:cs="Arial"/>
          <w:sz w:val="20"/>
          <w:szCs w:val="20"/>
          <w:lang w:eastAsia="en-US"/>
        </w:rPr>
        <w:t xml:space="preserve">określa </w:t>
      </w:r>
      <w:r w:rsidR="002F7CE5" w:rsidRPr="00571AD0">
        <w:rPr>
          <w:rFonts w:ascii="Arial" w:eastAsiaTheme="minorHAnsi" w:hAnsi="Arial" w:cs="Arial"/>
          <w:sz w:val="20"/>
          <w:szCs w:val="20"/>
          <w:lang w:eastAsia="en-US"/>
        </w:rPr>
        <w:t xml:space="preserve">warunki </w:t>
      </w:r>
      <w:r w:rsidR="005C26BA">
        <w:rPr>
          <w:rFonts w:ascii="Arial" w:eastAsiaTheme="minorHAnsi" w:hAnsi="Arial" w:cs="Arial"/>
          <w:sz w:val="20"/>
          <w:szCs w:val="20"/>
          <w:lang w:eastAsia="en-US"/>
        </w:rPr>
        <w:t>jaki musz</w:t>
      </w:r>
      <w:r w:rsidR="00E84FB7">
        <w:rPr>
          <w:rFonts w:ascii="Arial" w:eastAsiaTheme="minorHAnsi" w:hAnsi="Arial" w:cs="Arial"/>
          <w:sz w:val="20"/>
          <w:szCs w:val="20"/>
          <w:lang w:eastAsia="en-US"/>
        </w:rPr>
        <w:t>ą</w:t>
      </w:r>
      <w:r w:rsidR="005C26BA">
        <w:rPr>
          <w:rFonts w:ascii="Arial" w:eastAsiaTheme="minorHAnsi" w:hAnsi="Arial" w:cs="Arial"/>
          <w:sz w:val="20"/>
          <w:szCs w:val="20"/>
          <w:lang w:eastAsia="en-US"/>
        </w:rPr>
        <w:t xml:space="preserve"> spełniać te inwestycje</w:t>
      </w:r>
      <w:r w:rsidR="00EA0669">
        <w:rPr>
          <w:rFonts w:ascii="Arial" w:eastAsiaTheme="minorHAnsi" w:hAnsi="Arial" w:cs="Arial"/>
          <w:sz w:val="20"/>
          <w:szCs w:val="20"/>
          <w:lang w:eastAsia="en-US"/>
        </w:rPr>
        <w:t>, aby mogły zostać objęte tą pomocą</w:t>
      </w:r>
      <w:r w:rsidR="00571AD0" w:rsidRPr="00571AD0">
        <w:rPr>
          <w:rFonts w:ascii="Arial" w:eastAsiaTheme="minorHAnsi" w:hAnsi="Arial" w:cs="Arial"/>
          <w:sz w:val="20"/>
          <w:szCs w:val="20"/>
          <w:lang w:eastAsia="en-US"/>
        </w:rPr>
        <w:t>.</w:t>
      </w:r>
    </w:p>
    <w:p w14:paraId="724E34CF" w14:textId="74FF163A" w:rsidR="00107822" w:rsidRDefault="007873C8" w:rsidP="00744393">
      <w:pPr>
        <w:autoSpaceDE w:val="0"/>
        <w:autoSpaceDN w:val="0"/>
        <w:adjustRightInd w:val="0"/>
        <w:spacing w:before="120" w:line="360" w:lineRule="auto"/>
        <w:jc w:val="both"/>
        <w:rPr>
          <w:rFonts w:ascii="Arial" w:eastAsiaTheme="minorHAnsi" w:hAnsi="Arial"/>
          <w:sz w:val="20"/>
          <w:lang w:eastAsia="en-US"/>
        </w:rPr>
      </w:pPr>
      <w:r>
        <w:rPr>
          <w:rFonts w:ascii="Arial" w:eastAsiaTheme="minorHAnsi" w:hAnsi="Arial"/>
          <w:sz w:val="20"/>
          <w:lang w:eastAsia="en-US"/>
        </w:rPr>
        <w:t xml:space="preserve">§ </w:t>
      </w:r>
      <w:r w:rsidR="00292B75">
        <w:rPr>
          <w:rFonts w:ascii="Arial" w:eastAsiaTheme="minorHAnsi" w:hAnsi="Arial"/>
          <w:sz w:val="20"/>
          <w:lang w:eastAsia="en-US"/>
        </w:rPr>
        <w:t xml:space="preserve">9 </w:t>
      </w:r>
      <w:r w:rsidR="005C26BA">
        <w:rPr>
          <w:rFonts w:ascii="Arial" w:eastAsiaTheme="minorHAnsi" w:hAnsi="Arial"/>
          <w:sz w:val="20"/>
          <w:lang w:eastAsia="en-US"/>
        </w:rPr>
        <w:t xml:space="preserve">ust. 1 </w:t>
      </w:r>
      <w:r>
        <w:rPr>
          <w:rFonts w:ascii="Arial" w:eastAsiaTheme="minorHAnsi" w:hAnsi="Arial"/>
          <w:sz w:val="20"/>
          <w:lang w:eastAsia="en-US"/>
        </w:rPr>
        <w:t>projektu rozporządzenia reguluje kwestie związane z kwalifikowalnością kosztów. W</w:t>
      </w:r>
      <w:r w:rsidR="00744393">
        <w:rPr>
          <w:rFonts w:ascii="Arial" w:eastAsiaTheme="minorHAnsi" w:hAnsi="Arial"/>
          <w:sz w:val="20"/>
          <w:lang w:eastAsia="en-US"/>
        </w:rPr>
        <w:t> </w:t>
      </w:r>
      <w:r>
        <w:rPr>
          <w:rFonts w:ascii="Arial" w:eastAsiaTheme="minorHAnsi" w:hAnsi="Arial"/>
          <w:sz w:val="20"/>
          <w:lang w:eastAsia="en-US"/>
        </w:rPr>
        <w:t xml:space="preserve">przypadku pomocy inwestycyjnej na </w:t>
      </w:r>
      <w:r w:rsidR="00292B75">
        <w:rPr>
          <w:rFonts w:ascii="Arial" w:eastAsiaTheme="minorHAnsi" w:hAnsi="Arial"/>
          <w:sz w:val="20"/>
          <w:lang w:eastAsia="en-US"/>
        </w:rPr>
        <w:t>ochronę środowiska, w tym obniżenie emisyjności</w:t>
      </w:r>
      <w:r>
        <w:rPr>
          <w:rFonts w:ascii="Arial" w:eastAsiaTheme="minorHAnsi" w:hAnsi="Arial"/>
          <w:sz w:val="20"/>
          <w:lang w:eastAsia="en-US"/>
        </w:rPr>
        <w:t>, zgodnie z</w:t>
      </w:r>
      <w:r w:rsidR="00744393">
        <w:rPr>
          <w:rFonts w:ascii="Arial" w:eastAsiaTheme="minorHAnsi" w:hAnsi="Arial"/>
          <w:sz w:val="20"/>
          <w:lang w:eastAsia="en-US"/>
        </w:rPr>
        <w:t> </w:t>
      </w:r>
      <w:r>
        <w:rPr>
          <w:rFonts w:ascii="Arial" w:eastAsiaTheme="minorHAnsi" w:hAnsi="Arial"/>
          <w:sz w:val="20"/>
          <w:lang w:eastAsia="en-US"/>
        </w:rPr>
        <w:t>pkt 1 przedmiotowego paragrafu, kosztami kwalifikowalnymi będą</w:t>
      </w:r>
      <w:r w:rsidR="00107822">
        <w:rPr>
          <w:rFonts w:ascii="Arial" w:eastAsiaTheme="minorHAnsi" w:hAnsi="Arial"/>
          <w:sz w:val="20"/>
          <w:lang w:eastAsia="en-US"/>
        </w:rPr>
        <w:t>:</w:t>
      </w:r>
    </w:p>
    <w:p w14:paraId="04BED1B4" w14:textId="53AA5C8C" w:rsidR="00107822" w:rsidRPr="00107822" w:rsidRDefault="00292B75" w:rsidP="007C0296">
      <w:pPr>
        <w:pStyle w:val="USTustnpkodeksu"/>
        <w:numPr>
          <w:ilvl w:val="0"/>
          <w:numId w:val="9"/>
        </w:numPr>
        <w:rPr>
          <w:rFonts w:ascii="Arial" w:eastAsiaTheme="minorHAnsi" w:hAnsi="Arial"/>
          <w:bCs w:val="0"/>
          <w:sz w:val="20"/>
          <w:lang w:eastAsia="en-US"/>
        </w:rPr>
      </w:pPr>
      <w:r w:rsidRPr="00107822">
        <w:rPr>
          <w:rFonts w:ascii="Arial" w:eastAsiaTheme="minorHAnsi" w:hAnsi="Arial"/>
          <w:sz w:val="20"/>
          <w:lang w:eastAsia="en-US"/>
        </w:rPr>
        <w:t xml:space="preserve">dodatkowe </w:t>
      </w:r>
      <w:r w:rsidR="007873C8" w:rsidRPr="00107822">
        <w:rPr>
          <w:rFonts w:ascii="Arial" w:eastAsiaTheme="minorHAnsi" w:hAnsi="Arial"/>
          <w:sz w:val="20"/>
          <w:lang w:eastAsia="en-US"/>
        </w:rPr>
        <w:t xml:space="preserve">koszty inwestycji </w:t>
      </w:r>
      <w:r w:rsidRPr="00107822">
        <w:rPr>
          <w:rFonts w:ascii="Arial" w:eastAsiaTheme="minorHAnsi" w:hAnsi="Arial"/>
          <w:sz w:val="20"/>
          <w:lang w:eastAsia="en-US"/>
        </w:rPr>
        <w:t xml:space="preserve">określane </w:t>
      </w:r>
      <w:r w:rsidR="00450E46" w:rsidRPr="00107822">
        <w:rPr>
          <w:rFonts w:ascii="Arial" w:eastAsiaTheme="minorHAnsi" w:hAnsi="Arial"/>
          <w:bCs w:val="0"/>
          <w:sz w:val="20"/>
          <w:lang w:eastAsia="en-US"/>
        </w:rPr>
        <w:t xml:space="preserve">zgodnie z </w:t>
      </w:r>
      <w:r w:rsidR="00D57A9E" w:rsidRPr="00107822">
        <w:rPr>
          <w:rFonts w:ascii="Arial" w:eastAsiaTheme="minorHAnsi" w:hAnsi="Arial"/>
          <w:bCs w:val="0"/>
          <w:sz w:val="20"/>
          <w:lang w:eastAsia="en-US"/>
        </w:rPr>
        <w:t xml:space="preserve">art. 36 ust. 4 </w:t>
      </w:r>
      <w:r w:rsidR="00EA0669">
        <w:rPr>
          <w:rFonts w:ascii="Arial" w:eastAsiaTheme="minorHAnsi" w:hAnsi="Arial"/>
          <w:bCs w:val="0"/>
          <w:sz w:val="20"/>
          <w:lang w:eastAsia="en-US"/>
        </w:rPr>
        <w:t>akapit</w:t>
      </w:r>
      <w:r w:rsidR="00EA0669" w:rsidRPr="00107822">
        <w:rPr>
          <w:rFonts w:ascii="Arial" w:eastAsiaTheme="minorHAnsi" w:hAnsi="Arial"/>
          <w:bCs w:val="0"/>
          <w:sz w:val="20"/>
          <w:lang w:eastAsia="en-US"/>
        </w:rPr>
        <w:t xml:space="preserve"> pierwsz</w:t>
      </w:r>
      <w:r w:rsidR="00EA0669">
        <w:rPr>
          <w:rFonts w:ascii="Arial" w:eastAsiaTheme="minorHAnsi" w:hAnsi="Arial"/>
          <w:bCs w:val="0"/>
          <w:sz w:val="20"/>
          <w:lang w:eastAsia="en-US"/>
        </w:rPr>
        <w:t>y</w:t>
      </w:r>
      <w:r w:rsidR="00EA0669" w:rsidRPr="00107822">
        <w:rPr>
          <w:rFonts w:ascii="Arial" w:eastAsiaTheme="minorHAnsi" w:hAnsi="Arial"/>
          <w:bCs w:val="0"/>
          <w:sz w:val="20"/>
          <w:lang w:eastAsia="en-US"/>
        </w:rPr>
        <w:t xml:space="preserve"> </w:t>
      </w:r>
      <w:r w:rsidR="00D57A9E" w:rsidRPr="00107822">
        <w:rPr>
          <w:rFonts w:ascii="Arial" w:eastAsiaTheme="minorHAnsi" w:hAnsi="Arial"/>
          <w:bCs w:val="0"/>
          <w:sz w:val="20"/>
          <w:lang w:eastAsia="en-US"/>
        </w:rPr>
        <w:t>rozporządzenia nr</w:t>
      </w:r>
      <w:r w:rsidR="00744393">
        <w:rPr>
          <w:rFonts w:ascii="Arial" w:eastAsiaTheme="minorHAnsi" w:hAnsi="Arial"/>
          <w:bCs w:val="0"/>
          <w:sz w:val="20"/>
          <w:lang w:eastAsia="en-US"/>
        </w:rPr>
        <w:t> </w:t>
      </w:r>
      <w:r w:rsidR="00D57A9E" w:rsidRPr="00107822">
        <w:rPr>
          <w:rFonts w:ascii="Arial" w:eastAsiaTheme="minorHAnsi" w:hAnsi="Arial"/>
          <w:bCs w:val="0"/>
          <w:sz w:val="20"/>
          <w:lang w:eastAsia="en-US"/>
        </w:rPr>
        <w:t>651/2014</w:t>
      </w:r>
      <w:r w:rsidR="00107822" w:rsidRPr="00107822">
        <w:rPr>
          <w:rFonts w:ascii="Arial" w:eastAsiaTheme="minorHAnsi" w:hAnsi="Arial"/>
          <w:bCs w:val="0"/>
          <w:sz w:val="20"/>
          <w:lang w:eastAsia="en-US"/>
        </w:rPr>
        <w:t xml:space="preserve"> </w:t>
      </w:r>
      <w:r w:rsidR="00107822" w:rsidRPr="00107822">
        <w:rPr>
          <w:rFonts w:ascii="Arial" w:hAnsi="Arial"/>
          <w:sz w:val="20"/>
        </w:rPr>
        <w:t xml:space="preserve">z zastrzeżeniem art. 36 ust. 4 </w:t>
      </w:r>
      <w:r w:rsidR="00EA0669">
        <w:rPr>
          <w:rFonts w:ascii="Arial" w:hAnsi="Arial"/>
          <w:sz w:val="20"/>
        </w:rPr>
        <w:t>akapit piąty</w:t>
      </w:r>
      <w:r w:rsidR="00107822" w:rsidRPr="00107822">
        <w:rPr>
          <w:rFonts w:ascii="Arial" w:hAnsi="Arial"/>
          <w:sz w:val="20"/>
        </w:rPr>
        <w:t xml:space="preserve"> rozporządzenia nr 651/2014</w:t>
      </w:r>
      <w:r w:rsidR="00D57A9E" w:rsidRPr="00107822">
        <w:rPr>
          <w:rFonts w:ascii="Arial" w:eastAsiaTheme="minorHAnsi" w:hAnsi="Arial"/>
          <w:bCs w:val="0"/>
          <w:sz w:val="20"/>
          <w:lang w:eastAsia="en-US"/>
        </w:rPr>
        <w:t xml:space="preserve"> albo</w:t>
      </w:r>
    </w:p>
    <w:p w14:paraId="3842846C" w14:textId="7D50DE25" w:rsidR="00107822" w:rsidRPr="00107822" w:rsidRDefault="00107822" w:rsidP="007C0296">
      <w:pPr>
        <w:pStyle w:val="LITlitera"/>
        <w:numPr>
          <w:ilvl w:val="0"/>
          <w:numId w:val="9"/>
        </w:numPr>
        <w:rPr>
          <w:rFonts w:ascii="Arial" w:hAnsi="Arial"/>
          <w:sz w:val="20"/>
        </w:rPr>
      </w:pPr>
      <w:r w:rsidRPr="00107822">
        <w:rPr>
          <w:rFonts w:ascii="Arial" w:eastAsiaTheme="minorHAnsi" w:hAnsi="Arial"/>
          <w:bCs w:val="0"/>
          <w:sz w:val="20"/>
          <w:lang w:eastAsia="en-US"/>
        </w:rPr>
        <w:t xml:space="preserve">koszty całkowite, o których mowa w art. 36 ust. 4 </w:t>
      </w:r>
      <w:r w:rsidR="00EA0669">
        <w:rPr>
          <w:rFonts w:ascii="Arial" w:eastAsiaTheme="minorHAnsi" w:hAnsi="Arial"/>
          <w:bCs w:val="0"/>
          <w:sz w:val="20"/>
          <w:lang w:eastAsia="en-US"/>
        </w:rPr>
        <w:t>akapit trzeci</w:t>
      </w:r>
      <w:r w:rsidRPr="00107822">
        <w:rPr>
          <w:rFonts w:ascii="Arial" w:eastAsiaTheme="minorHAnsi" w:hAnsi="Arial"/>
          <w:bCs w:val="0"/>
          <w:sz w:val="20"/>
          <w:lang w:eastAsia="en-US"/>
        </w:rPr>
        <w:t xml:space="preserve"> </w:t>
      </w:r>
      <w:r w:rsidRPr="00107822">
        <w:rPr>
          <w:rFonts w:ascii="Arial" w:hAnsi="Arial"/>
          <w:sz w:val="20"/>
        </w:rPr>
        <w:t xml:space="preserve">z zastrzeżeniem art. 36 ust. 4 </w:t>
      </w:r>
      <w:r w:rsidR="00EA0669">
        <w:rPr>
          <w:rFonts w:ascii="Arial" w:hAnsi="Arial"/>
          <w:sz w:val="20"/>
        </w:rPr>
        <w:t>akapit piąty</w:t>
      </w:r>
      <w:r w:rsidRPr="00107822">
        <w:rPr>
          <w:rFonts w:ascii="Arial" w:hAnsi="Arial"/>
          <w:sz w:val="20"/>
        </w:rPr>
        <w:t xml:space="preserve"> rozporządzenia nr 651/2014 albo</w:t>
      </w:r>
    </w:p>
    <w:p w14:paraId="7ADAC84B" w14:textId="2267250F" w:rsidR="00107822" w:rsidRPr="00107822" w:rsidRDefault="00107822" w:rsidP="007C0296">
      <w:pPr>
        <w:pStyle w:val="LITlitera"/>
        <w:numPr>
          <w:ilvl w:val="0"/>
          <w:numId w:val="9"/>
        </w:numPr>
        <w:rPr>
          <w:rFonts w:ascii="Arial" w:hAnsi="Arial"/>
          <w:sz w:val="20"/>
        </w:rPr>
      </w:pPr>
      <w:r w:rsidRPr="00107822">
        <w:rPr>
          <w:rFonts w:ascii="Arial" w:hAnsi="Arial"/>
          <w:sz w:val="20"/>
        </w:rPr>
        <w:t xml:space="preserve">koszty całkowite, o których mowa </w:t>
      </w:r>
      <w:r w:rsidRPr="00107822">
        <w:rPr>
          <w:rFonts w:ascii="Arial" w:eastAsiaTheme="minorHAnsi" w:hAnsi="Arial"/>
          <w:bCs w:val="0"/>
          <w:sz w:val="20"/>
          <w:lang w:eastAsia="en-US"/>
        </w:rPr>
        <w:t xml:space="preserve">w art. 36 ust. 4 </w:t>
      </w:r>
      <w:r w:rsidR="00EA0669">
        <w:rPr>
          <w:rFonts w:ascii="Arial" w:eastAsiaTheme="minorHAnsi" w:hAnsi="Arial"/>
          <w:bCs w:val="0"/>
          <w:sz w:val="20"/>
          <w:lang w:eastAsia="en-US"/>
        </w:rPr>
        <w:t>akapit czwarty</w:t>
      </w:r>
      <w:r w:rsidRPr="00107822">
        <w:rPr>
          <w:rFonts w:ascii="Arial" w:eastAsiaTheme="minorHAnsi" w:hAnsi="Arial"/>
          <w:bCs w:val="0"/>
          <w:sz w:val="20"/>
          <w:lang w:eastAsia="en-US"/>
        </w:rPr>
        <w:t xml:space="preserve"> </w:t>
      </w:r>
      <w:r w:rsidRPr="00107822">
        <w:rPr>
          <w:rFonts w:ascii="Arial" w:hAnsi="Arial"/>
          <w:sz w:val="20"/>
        </w:rPr>
        <w:t xml:space="preserve">z zastrzeżeniem art. 36 ust. 4 </w:t>
      </w:r>
      <w:r w:rsidR="00EA0669">
        <w:rPr>
          <w:rFonts w:ascii="Arial" w:hAnsi="Arial"/>
          <w:sz w:val="20"/>
        </w:rPr>
        <w:t>akapit czwarty zdanie drugie i akapit piąty</w:t>
      </w:r>
      <w:r w:rsidR="001C1AF5">
        <w:rPr>
          <w:rFonts w:ascii="Arial" w:hAnsi="Arial"/>
          <w:sz w:val="20"/>
        </w:rPr>
        <w:t xml:space="preserve"> </w:t>
      </w:r>
      <w:r w:rsidRPr="00107822">
        <w:rPr>
          <w:rFonts w:ascii="Arial" w:hAnsi="Arial"/>
          <w:sz w:val="20"/>
        </w:rPr>
        <w:t>rozporządzenia nr 651/2014 albo</w:t>
      </w:r>
    </w:p>
    <w:p w14:paraId="3F67F9AE" w14:textId="6A056E6A" w:rsidR="00107822" w:rsidRDefault="00D57A9E" w:rsidP="007C0296">
      <w:pPr>
        <w:pStyle w:val="USTustnpkodeksu"/>
        <w:numPr>
          <w:ilvl w:val="0"/>
          <w:numId w:val="9"/>
        </w:numPr>
        <w:rPr>
          <w:rFonts w:ascii="Arial" w:eastAsiaTheme="minorHAnsi" w:hAnsi="Arial"/>
          <w:bCs w:val="0"/>
          <w:sz w:val="20"/>
          <w:lang w:eastAsia="en-US"/>
        </w:rPr>
      </w:pPr>
      <w:r>
        <w:rPr>
          <w:rFonts w:ascii="Arial" w:eastAsiaTheme="minorHAnsi" w:hAnsi="Arial"/>
          <w:bCs w:val="0"/>
          <w:sz w:val="20"/>
          <w:lang w:eastAsia="en-US"/>
        </w:rPr>
        <w:t>koszty bezpośrednio związane z osiągnieciem wyższego poziomu ochrony środowiska</w:t>
      </w:r>
      <w:r w:rsidR="00107822">
        <w:rPr>
          <w:rFonts w:ascii="Arial" w:eastAsiaTheme="minorHAnsi" w:hAnsi="Arial"/>
          <w:bCs w:val="0"/>
          <w:sz w:val="20"/>
          <w:lang w:eastAsia="en-US"/>
        </w:rPr>
        <w:t>, zgodnie z</w:t>
      </w:r>
      <w:r w:rsidR="00744393">
        <w:rPr>
          <w:rFonts w:ascii="Arial" w:eastAsiaTheme="minorHAnsi" w:hAnsi="Arial"/>
          <w:bCs w:val="0"/>
          <w:sz w:val="20"/>
          <w:lang w:eastAsia="en-US"/>
        </w:rPr>
        <w:t> </w:t>
      </w:r>
      <w:r>
        <w:rPr>
          <w:rFonts w:ascii="Arial" w:eastAsiaTheme="minorHAnsi" w:hAnsi="Arial"/>
          <w:bCs w:val="0"/>
          <w:sz w:val="20"/>
          <w:lang w:eastAsia="en-US"/>
        </w:rPr>
        <w:t>art. 36 ust. 11 zdanie drugi</w:t>
      </w:r>
      <w:r w:rsidR="00450E46">
        <w:rPr>
          <w:rFonts w:ascii="Arial" w:eastAsiaTheme="minorHAnsi" w:hAnsi="Arial"/>
          <w:bCs w:val="0"/>
          <w:sz w:val="20"/>
          <w:lang w:eastAsia="en-US"/>
        </w:rPr>
        <w:t>e</w:t>
      </w:r>
      <w:r>
        <w:rPr>
          <w:rFonts w:ascii="Arial" w:eastAsiaTheme="minorHAnsi" w:hAnsi="Arial"/>
          <w:bCs w:val="0"/>
          <w:sz w:val="20"/>
          <w:lang w:eastAsia="en-US"/>
        </w:rPr>
        <w:t xml:space="preserve"> rozporządzenia nr </w:t>
      </w:r>
      <w:r w:rsidR="00450E46">
        <w:rPr>
          <w:rFonts w:ascii="Arial" w:eastAsiaTheme="minorHAnsi" w:hAnsi="Arial"/>
          <w:bCs w:val="0"/>
          <w:sz w:val="20"/>
          <w:lang w:eastAsia="en-US"/>
        </w:rPr>
        <w:t>651/2014.</w:t>
      </w:r>
    </w:p>
    <w:p w14:paraId="616B8937" w14:textId="2C12398D" w:rsidR="00274D74" w:rsidRDefault="00107822" w:rsidP="008C2726">
      <w:pPr>
        <w:pStyle w:val="USTustnpkodeksu"/>
        <w:ind w:firstLine="0"/>
        <w:rPr>
          <w:rFonts w:ascii="Arial" w:eastAsiaTheme="minorHAnsi" w:hAnsi="Arial"/>
          <w:sz w:val="20"/>
          <w:lang w:eastAsia="en-US"/>
        </w:rPr>
      </w:pPr>
      <w:r>
        <w:rPr>
          <w:rFonts w:ascii="Arial" w:eastAsiaTheme="minorHAnsi" w:hAnsi="Arial"/>
          <w:sz w:val="20"/>
          <w:lang w:eastAsia="en-US"/>
        </w:rPr>
        <w:t>W</w:t>
      </w:r>
      <w:r w:rsidR="007873C8" w:rsidRPr="00480E59">
        <w:rPr>
          <w:rFonts w:ascii="Arial" w:eastAsiaTheme="minorHAnsi" w:hAnsi="Arial"/>
          <w:sz w:val="20"/>
          <w:lang w:eastAsia="en-US"/>
        </w:rPr>
        <w:t xml:space="preserve"> przypadku pomocy na bada</w:t>
      </w:r>
      <w:r w:rsidR="007873C8">
        <w:rPr>
          <w:rFonts w:ascii="Arial" w:eastAsiaTheme="minorHAnsi" w:hAnsi="Arial"/>
          <w:sz w:val="20"/>
          <w:lang w:eastAsia="en-US"/>
        </w:rPr>
        <w:t xml:space="preserve">nia </w:t>
      </w:r>
      <w:r w:rsidR="00434F52">
        <w:rPr>
          <w:rFonts w:ascii="Arial" w:hAnsi="Arial"/>
          <w:sz w:val="20"/>
        </w:rPr>
        <w:t>i usługi doradcze dotyczące ochrony środowiska i kwestii energetycznych</w:t>
      </w:r>
      <w:r w:rsidR="007873C8">
        <w:rPr>
          <w:rFonts w:ascii="Arial" w:eastAsiaTheme="minorHAnsi" w:hAnsi="Arial"/>
          <w:sz w:val="20"/>
          <w:lang w:eastAsia="en-US"/>
        </w:rPr>
        <w:t>, zgodnie z pkt 2</w:t>
      </w:r>
      <w:r w:rsidR="007873C8" w:rsidRPr="00480E59">
        <w:rPr>
          <w:rFonts w:ascii="Arial" w:eastAsiaTheme="minorHAnsi" w:hAnsi="Arial"/>
          <w:sz w:val="20"/>
          <w:lang w:eastAsia="en-US"/>
        </w:rPr>
        <w:t xml:space="preserve"> przedmiotowego paragrafu, kosztami kwalifikowalnymi będą koszty realizacji tych badań </w:t>
      </w:r>
      <w:r w:rsidR="006153C4">
        <w:rPr>
          <w:rFonts w:ascii="Arial" w:eastAsiaTheme="minorHAnsi" w:hAnsi="Arial"/>
          <w:sz w:val="20"/>
          <w:lang w:eastAsia="en-US"/>
        </w:rPr>
        <w:t>lub usługi doradczej niezależnie od tego, czy po ustaleniach badania lub usługi doradczej nastąpi inwestycja kwalifikująca się do objęcia pomocą (</w:t>
      </w:r>
      <w:r w:rsidR="007873C8" w:rsidRPr="00480E59">
        <w:rPr>
          <w:rFonts w:ascii="Arial" w:eastAsiaTheme="minorHAnsi" w:hAnsi="Arial"/>
          <w:sz w:val="20"/>
          <w:lang w:eastAsia="en-US"/>
        </w:rPr>
        <w:t xml:space="preserve">art. 49 ust. 2 </w:t>
      </w:r>
      <w:r w:rsidR="00434F52" w:rsidRPr="00B52F59">
        <w:rPr>
          <w:rFonts w:ascii="Arial" w:hAnsi="Arial"/>
          <w:sz w:val="20"/>
        </w:rPr>
        <w:t>z</w:t>
      </w:r>
      <w:r w:rsidR="006153C4">
        <w:rPr>
          <w:rFonts w:ascii="Arial" w:hAnsi="Arial"/>
          <w:sz w:val="20"/>
        </w:rPr>
        <w:t xml:space="preserve">godnie z art. 49 ust. 2a </w:t>
      </w:r>
      <w:r w:rsidR="007873C8" w:rsidRPr="00480E59">
        <w:rPr>
          <w:rFonts w:ascii="Arial" w:eastAsiaTheme="minorHAnsi" w:hAnsi="Arial"/>
          <w:sz w:val="20"/>
          <w:lang w:eastAsia="en-US"/>
        </w:rPr>
        <w:t>rozporządzenia nr 651/2014).</w:t>
      </w:r>
      <w:r w:rsidR="008C2726">
        <w:rPr>
          <w:rFonts w:ascii="Arial" w:eastAsiaTheme="minorHAnsi" w:hAnsi="Arial"/>
          <w:sz w:val="20"/>
          <w:lang w:eastAsia="en-US"/>
        </w:rPr>
        <w:t xml:space="preserve"> Natomiast </w:t>
      </w:r>
      <w:r w:rsidR="00E84FB7">
        <w:rPr>
          <w:rFonts w:ascii="Arial" w:eastAsiaTheme="minorHAnsi" w:hAnsi="Arial"/>
          <w:sz w:val="20"/>
          <w:lang w:eastAsia="en-US"/>
        </w:rPr>
        <w:t>w</w:t>
      </w:r>
      <w:r w:rsidR="005F7437">
        <w:rPr>
          <w:rFonts w:ascii="Arial" w:eastAsiaTheme="minorHAnsi" w:hAnsi="Arial"/>
          <w:sz w:val="20"/>
          <w:lang w:eastAsia="en-US"/>
        </w:rPr>
        <w:t> </w:t>
      </w:r>
      <w:r w:rsidR="00E84FB7">
        <w:rPr>
          <w:rFonts w:ascii="Arial" w:eastAsiaTheme="minorHAnsi" w:hAnsi="Arial"/>
          <w:sz w:val="20"/>
          <w:lang w:eastAsia="en-US"/>
        </w:rPr>
        <w:t xml:space="preserve">§ 9 ust. 2 projektu rozporządzenia </w:t>
      </w:r>
      <w:r w:rsidR="008C2726">
        <w:rPr>
          <w:rFonts w:ascii="Arial" w:eastAsiaTheme="minorHAnsi" w:hAnsi="Arial"/>
          <w:sz w:val="20"/>
          <w:lang w:eastAsia="en-US"/>
        </w:rPr>
        <w:t>wskazano, że koszty kwalifikowalne, o których mowa w art. 3</w:t>
      </w:r>
      <w:r w:rsidR="005F7437">
        <w:rPr>
          <w:rFonts w:ascii="Arial" w:eastAsiaTheme="minorHAnsi" w:hAnsi="Arial"/>
          <w:sz w:val="20"/>
          <w:lang w:eastAsia="en-US"/>
        </w:rPr>
        <w:t xml:space="preserve">6 ust. </w:t>
      </w:r>
      <w:r w:rsidR="008C2726">
        <w:rPr>
          <w:rFonts w:ascii="Arial" w:eastAsiaTheme="minorHAnsi" w:hAnsi="Arial"/>
          <w:sz w:val="20"/>
          <w:lang w:eastAsia="en-US"/>
        </w:rPr>
        <w:t xml:space="preserve">4 akapit pierwszy </w:t>
      </w:r>
      <w:r w:rsidR="00274D74">
        <w:rPr>
          <w:rFonts w:ascii="Arial" w:eastAsiaTheme="minorHAnsi" w:hAnsi="Arial"/>
          <w:sz w:val="20"/>
          <w:lang w:eastAsia="en-US"/>
        </w:rPr>
        <w:t>rozporządzenia nr 651/2014 określa się z uwzględnieniem warunków wskazanych w</w:t>
      </w:r>
      <w:r w:rsidR="00744393">
        <w:rPr>
          <w:rFonts w:ascii="Arial" w:eastAsiaTheme="minorHAnsi" w:hAnsi="Arial"/>
          <w:sz w:val="20"/>
          <w:lang w:eastAsia="en-US"/>
        </w:rPr>
        <w:t> </w:t>
      </w:r>
      <w:r w:rsidR="008C2726">
        <w:rPr>
          <w:rFonts w:ascii="Arial" w:eastAsiaTheme="minorHAnsi" w:hAnsi="Arial"/>
          <w:sz w:val="20"/>
          <w:lang w:eastAsia="en-US"/>
        </w:rPr>
        <w:t>art. 36 ust. 4 akapit drugi rozporządzenia nr 651/</w:t>
      </w:r>
      <w:r w:rsidR="008C2726" w:rsidRPr="00571AD0">
        <w:rPr>
          <w:rFonts w:ascii="Arial" w:eastAsiaTheme="minorHAnsi" w:hAnsi="Arial"/>
          <w:sz w:val="20"/>
          <w:lang w:eastAsia="en-US"/>
        </w:rPr>
        <w:t>2014</w:t>
      </w:r>
      <w:r w:rsidR="00274D74">
        <w:rPr>
          <w:rFonts w:ascii="Arial" w:eastAsiaTheme="minorHAnsi" w:hAnsi="Arial"/>
          <w:sz w:val="20"/>
          <w:lang w:eastAsia="en-US"/>
        </w:rPr>
        <w:t>.</w:t>
      </w:r>
      <w:r w:rsidR="008C2726" w:rsidRPr="00571AD0">
        <w:rPr>
          <w:rFonts w:ascii="Arial" w:eastAsiaTheme="minorHAnsi" w:hAnsi="Arial"/>
          <w:sz w:val="20"/>
          <w:lang w:eastAsia="en-US"/>
        </w:rPr>
        <w:t xml:space="preserve"> </w:t>
      </w:r>
    </w:p>
    <w:p w14:paraId="453D3985" w14:textId="47EC9F00" w:rsidR="00DF4B9A" w:rsidRDefault="00CA0267" w:rsidP="00744393">
      <w:pPr>
        <w:autoSpaceDE w:val="0"/>
        <w:autoSpaceDN w:val="0"/>
        <w:adjustRightInd w:val="0"/>
        <w:spacing w:before="120" w:line="360" w:lineRule="auto"/>
        <w:jc w:val="both"/>
        <w:rPr>
          <w:rFonts w:ascii="Arial" w:hAnsi="Arial"/>
          <w:sz w:val="20"/>
        </w:rPr>
      </w:pPr>
      <w:r>
        <w:rPr>
          <w:rFonts w:ascii="Arial" w:eastAsiaTheme="minorHAnsi" w:hAnsi="Arial"/>
          <w:sz w:val="20"/>
          <w:lang w:eastAsia="en-US"/>
        </w:rPr>
        <w:t xml:space="preserve">Przepis § </w:t>
      </w:r>
      <w:r w:rsidR="00292B75">
        <w:rPr>
          <w:rFonts w:ascii="Arial" w:eastAsiaTheme="minorHAnsi" w:hAnsi="Arial"/>
          <w:sz w:val="20"/>
          <w:lang w:eastAsia="en-US"/>
        </w:rPr>
        <w:t xml:space="preserve">10 </w:t>
      </w:r>
      <w:r>
        <w:rPr>
          <w:rFonts w:ascii="Arial" w:eastAsiaTheme="minorHAnsi" w:hAnsi="Arial"/>
          <w:sz w:val="20"/>
          <w:lang w:eastAsia="en-US"/>
        </w:rPr>
        <w:t xml:space="preserve">projektu </w:t>
      </w:r>
      <w:r w:rsidRPr="00744393">
        <w:rPr>
          <w:rFonts w:ascii="Arial" w:eastAsiaTheme="minorHAnsi" w:hAnsi="Arial" w:cs="Arial"/>
          <w:sz w:val="20"/>
          <w:szCs w:val="20"/>
          <w:lang w:eastAsia="en-US"/>
        </w:rPr>
        <w:t>rozporządzenia</w:t>
      </w:r>
      <w:r>
        <w:rPr>
          <w:rFonts w:ascii="Arial" w:eastAsiaTheme="minorHAnsi" w:hAnsi="Arial"/>
          <w:sz w:val="20"/>
          <w:lang w:eastAsia="en-US"/>
        </w:rPr>
        <w:t xml:space="preserve"> </w:t>
      </w:r>
      <w:r w:rsidRPr="00C361C8">
        <w:rPr>
          <w:rFonts w:ascii="Arial" w:eastAsiaTheme="minorHAnsi" w:hAnsi="Arial"/>
          <w:sz w:val="20"/>
          <w:lang w:eastAsia="en-US"/>
        </w:rPr>
        <w:t xml:space="preserve">określa </w:t>
      </w:r>
      <w:r w:rsidR="00F93634">
        <w:rPr>
          <w:rFonts w:ascii="Arial" w:eastAsiaTheme="minorHAnsi" w:hAnsi="Arial"/>
          <w:sz w:val="20"/>
          <w:lang w:eastAsia="en-US"/>
        </w:rPr>
        <w:t xml:space="preserve">dopuszczalne progi intensywności </w:t>
      </w:r>
      <w:bookmarkStart w:id="1" w:name="_Hlk143777787"/>
      <w:r>
        <w:rPr>
          <w:rFonts w:ascii="Arial" w:eastAsiaTheme="minorHAnsi" w:hAnsi="Arial"/>
          <w:sz w:val="20"/>
          <w:lang w:eastAsia="en-US"/>
        </w:rPr>
        <w:t xml:space="preserve">pomocy inwestycyjnej na </w:t>
      </w:r>
      <w:r w:rsidR="00292B75">
        <w:rPr>
          <w:rFonts w:ascii="Arial" w:eastAsiaTheme="minorHAnsi" w:hAnsi="Arial"/>
          <w:sz w:val="20"/>
          <w:lang w:eastAsia="en-US"/>
        </w:rPr>
        <w:t>ochronę środowiska, w tym obniżenie emisyjności</w:t>
      </w:r>
      <w:bookmarkEnd w:id="1"/>
      <w:r w:rsidRPr="00C361C8">
        <w:rPr>
          <w:rFonts w:ascii="Arial" w:eastAsiaTheme="minorHAnsi" w:hAnsi="Arial"/>
          <w:sz w:val="20"/>
          <w:lang w:eastAsia="en-US"/>
        </w:rPr>
        <w:t xml:space="preserve">. </w:t>
      </w:r>
      <w:r w:rsidR="00F93634">
        <w:rPr>
          <w:rFonts w:ascii="Arial" w:eastAsiaTheme="minorHAnsi" w:hAnsi="Arial"/>
          <w:sz w:val="20"/>
          <w:lang w:eastAsia="en-US"/>
        </w:rPr>
        <w:t>Zgodnie z § 10 ust. 1 może ona wynieść maksymalnie 40% kosztów kwalifikowalnych</w:t>
      </w:r>
      <w:r w:rsidR="00226F18">
        <w:rPr>
          <w:rFonts w:ascii="Arial" w:eastAsiaTheme="minorHAnsi" w:hAnsi="Arial"/>
          <w:sz w:val="20"/>
          <w:lang w:eastAsia="en-US"/>
        </w:rPr>
        <w:t xml:space="preserve"> </w:t>
      </w:r>
      <w:r w:rsidR="00226F18" w:rsidRPr="00226F18">
        <w:rPr>
          <w:rFonts w:ascii="Arial" w:eastAsiaTheme="minorHAnsi" w:hAnsi="Arial"/>
          <w:sz w:val="20"/>
          <w:lang w:eastAsia="en-US"/>
        </w:rPr>
        <w:t>(</w:t>
      </w:r>
      <w:r w:rsidR="00226F18" w:rsidRPr="00226F18">
        <w:rPr>
          <w:rFonts w:ascii="Arial" w:hAnsi="Arial"/>
          <w:sz w:val="20"/>
        </w:rPr>
        <w:t>art. 36 ust. 5 zdanie pierwsze rozporządzenia nr 651/2014)</w:t>
      </w:r>
      <w:r w:rsidR="00F93634" w:rsidRPr="00226F18">
        <w:rPr>
          <w:rFonts w:ascii="Arial" w:eastAsiaTheme="minorHAnsi" w:hAnsi="Arial"/>
          <w:sz w:val="20"/>
          <w:lang w:eastAsia="en-US"/>
        </w:rPr>
        <w:t>,</w:t>
      </w:r>
      <w:r w:rsidR="00F93634">
        <w:rPr>
          <w:rFonts w:ascii="Arial" w:eastAsiaTheme="minorHAnsi" w:hAnsi="Arial"/>
          <w:sz w:val="20"/>
          <w:lang w:eastAsia="en-US"/>
        </w:rPr>
        <w:t xml:space="preserve"> ale w przypadku gdy inwestycja, z wyjątkiem inwestycji opartych na wykorzystaniu biomasy, prowadzi do 100% redukcji bezpośrednich emisji gazów cieplarnianych, intensywność pomocy może wynieść 50 % (art. 36 ust. 5 </w:t>
      </w:r>
      <w:r w:rsidR="00226F18">
        <w:rPr>
          <w:rFonts w:ascii="Arial" w:eastAsiaTheme="minorHAnsi" w:hAnsi="Arial"/>
          <w:sz w:val="20"/>
          <w:lang w:eastAsia="en-US"/>
        </w:rPr>
        <w:t xml:space="preserve">zdanie drugie </w:t>
      </w:r>
      <w:r w:rsidR="00F93634">
        <w:rPr>
          <w:rFonts w:ascii="Arial" w:eastAsiaTheme="minorHAnsi" w:hAnsi="Arial"/>
          <w:sz w:val="20"/>
          <w:lang w:eastAsia="en-US"/>
        </w:rPr>
        <w:t>rozporządzenia nr 651/2014)</w:t>
      </w:r>
      <w:r w:rsidR="00E07740">
        <w:rPr>
          <w:rFonts w:ascii="Arial" w:eastAsiaTheme="minorHAnsi" w:hAnsi="Arial"/>
          <w:sz w:val="20"/>
          <w:lang w:eastAsia="en-US"/>
        </w:rPr>
        <w:t xml:space="preserve">. Z kolei </w:t>
      </w:r>
      <w:r w:rsidR="00F93634">
        <w:rPr>
          <w:rFonts w:ascii="Arial" w:eastAsiaTheme="minorHAnsi" w:hAnsi="Arial"/>
          <w:sz w:val="20"/>
          <w:lang w:eastAsia="en-US"/>
        </w:rPr>
        <w:t xml:space="preserve">w przypadku inwestycji związanych z </w:t>
      </w:r>
      <w:r w:rsidR="002D38D2">
        <w:rPr>
          <w:rFonts w:ascii="Arial" w:eastAsiaTheme="minorHAnsi" w:hAnsi="Arial"/>
          <w:sz w:val="20"/>
          <w:lang w:eastAsia="en-US"/>
        </w:rPr>
        <w:t>wychwytywaniem i składowaniem dwutlenku węgla (</w:t>
      </w:r>
      <w:r w:rsidR="00F93634">
        <w:rPr>
          <w:rFonts w:ascii="Arial" w:eastAsiaTheme="minorHAnsi" w:hAnsi="Arial"/>
          <w:sz w:val="20"/>
          <w:lang w:eastAsia="en-US"/>
        </w:rPr>
        <w:t>CCS</w:t>
      </w:r>
      <w:r w:rsidR="002D38D2">
        <w:rPr>
          <w:rFonts w:ascii="Arial" w:eastAsiaTheme="minorHAnsi" w:hAnsi="Arial"/>
          <w:sz w:val="20"/>
          <w:lang w:eastAsia="en-US"/>
        </w:rPr>
        <w:t>)</w:t>
      </w:r>
      <w:r w:rsidR="00F93634">
        <w:rPr>
          <w:rFonts w:ascii="Arial" w:eastAsiaTheme="minorHAnsi" w:hAnsi="Arial"/>
          <w:sz w:val="20"/>
          <w:lang w:eastAsia="en-US"/>
        </w:rPr>
        <w:t xml:space="preserve"> </w:t>
      </w:r>
      <w:r w:rsidR="006B74DC">
        <w:rPr>
          <w:rFonts w:ascii="Arial" w:eastAsiaTheme="minorHAnsi" w:hAnsi="Arial"/>
          <w:sz w:val="20"/>
          <w:lang w:eastAsia="en-US"/>
        </w:rPr>
        <w:t>lub</w:t>
      </w:r>
      <w:r w:rsidR="00F93634">
        <w:rPr>
          <w:rFonts w:ascii="Arial" w:eastAsiaTheme="minorHAnsi" w:hAnsi="Arial"/>
          <w:sz w:val="20"/>
          <w:lang w:eastAsia="en-US"/>
        </w:rPr>
        <w:t xml:space="preserve"> </w:t>
      </w:r>
      <w:r w:rsidR="002D38D2">
        <w:rPr>
          <w:rFonts w:ascii="Arial" w:eastAsiaTheme="minorHAnsi" w:hAnsi="Arial"/>
          <w:sz w:val="20"/>
          <w:lang w:eastAsia="en-US"/>
        </w:rPr>
        <w:t>z wychwytywaniem i utylizacją dwutlenku węgla (</w:t>
      </w:r>
      <w:r w:rsidR="00F93634">
        <w:rPr>
          <w:rFonts w:ascii="Arial" w:eastAsiaTheme="minorHAnsi" w:hAnsi="Arial"/>
          <w:sz w:val="20"/>
          <w:lang w:eastAsia="en-US"/>
        </w:rPr>
        <w:t>CCU</w:t>
      </w:r>
      <w:r w:rsidR="002D38D2">
        <w:rPr>
          <w:rFonts w:ascii="Arial" w:eastAsiaTheme="minorHAnsi" w:hAnsi="Arial"/>
          <w:sz w:val="20"/>
          <w:lang w:eastAsia="en-US"/>
        </w:rPr>
        <w:t>)</w:t>
      </w:r>
      <w:r w:rsidR="00F93634">
        <w:rPr>
          <w:rFonts w:ascii="Arial" w:eastAsiaTheme="minorHAnsi" w:hAnsi="Arial"/>
          <w:sz w:val="20"/>
          <w:lang w:eastAsia="en-US"/>
        </w:rPr>
        <w:t xml:space="preserve"> intensywność pomocy nie może przekraczać 30% kosztów kwalifikowanych (art. 36 ust. 6 rozporządzenia nr 651/2014). Intensywność pomocy zgodnie z ust. </w:t>
      </w:r>
      <w:r w:rsidR="00E07740">
        <w:rPr>
          <w:rFonts w:ascii="Arial" w:eastAsiaTheme="minorHAnsi" w:hAnsi="Arial"/>
          <w:sz w:val="20"/>
          <w:lang w:eastAsia="en-US"/>
        </w:rPr>
        <w:t xml:space="preserve">2 </w:t>
      </w:r>
      <w:r w:rsidR="00F93634">
        <w:rPr>
          <w:rFonts w:ascii="Arial" w:eastAsiaTheme="minorHAnsi" w:hAnsi="Arial"/>
          <w:sz w:val="20"/>
          <w:lang w:eastAsia="en-US"/>
        </w:rPr>
        <w:t>może ulec zwiększeniu w przypadku mikroprzedsiębiorcy i małego przedsiębiorcy o 20 punktów procentowych oraz średniego przedsiębiorcy o 10 punktów procentowych (art. 36 ust. 7 rozporządzenia nr 651/2014).</w:t>
      </w:r>
      <w:r w:rsidR="00E07740">
        <w:rPr>
          <w:rFonts w:ascii="Arial" w:eastAsiaTheme="minorHAnsi" w:hAnsi="Arial"/>
          <w:sz w:val="20"/>
          <w:lang w:eastAsia="en-US"/>
        </w:rPr>
        <w:t xml:space="preserve"> </w:t>
      </w:r>
      <w:r w:rsidR="00E07740" w:rsidRPr="00752D7A">
        <w:rPr>
          <w:rFonts w:ascii="Arial" w:hAnsi="Arial"/>
          <w:sz w:val="20"/>
        </w:rPr>
        <w:t>Natomiast § 10 ust. ust. 3 określa dodatkowe bonusy, o które może zostać zwiększona maksymalna intensywność pomocy.</w:t>
      </w:r>
    </w:p>
    <w:p w14:paraId="0C9DF135" w14:textId="223B28F7" w:rsidR="002428FC" w:rsidRDefault="00752D7A" w:rsidP="008C2726">
      <w:pPr>
        <w:pStyle w:val="USTustnpkodeksu"/>
        <w:ind w:firstLine="0"/>
        <w:rPr>
          <w:rFonts w:ascii="Arial" w:eastAsiaTheme="minorHAnsi" w:hAnsi="Arial"/>
          <w:sz w:val="20"/>
          <w:lang w:eastAsia="en-US"/>
        </w:rPr>
      </w:pPr>
      <w:r w:rsidRPr="0015323A">
        <w:rPr>
          <w:rFonts w:ascii="Arial" w:eastAsiaTheme="minorHAnsi" w:hAnsi="Arial"/>
          <w:sz w:val="20"/>
          <w:lang w:eastAsia="en-US"/>
        </w:rPr>
        <w:t>Z kolei z</w:t>
      </w:r>
      <w:r w:rsidR="00E07740" w:rsidRPr="0015323A">
        <w:rPr>
          <w:rFonts w:ascii="Arial" w:eastAsiaTheme="minorHAnsi" w:hAnsi="Arial"/>
          <w:sz w:val="20"/>
          <w:lang w:eastAsia="en-US"/>
        </w:rPr>
        <w:t>godnie z § 10 ust. 4 projektu rozporządzenia</w:t>
      </w:r>
      <w:r w:rsidRPr="0015323A">
        <w:rPr>
          <w:rFonts w:ascii="Arial" w:eastAsiaTheme="minorHAnsi" w:hAnsi="Arial"/>
          <w:sz w:val="20"/>
          <w:lang w:eastAsia="en-US"/>
        </w:rPr>
        <w:t xml:space="preserve"> intensywność pomocy może wynieść 100% kosztów inwestycji gdy pomoc jest przyznawana w drodze procedury przetargowej zgodnej z zasadami konkurencji, która oprócz warunków określonych w art. 2 pkt 38 rozporządzenia nr 651/2014 musi spełnić wszystkie warunki określone w art. 36 ust. 9 </w:t>
      </w:r>
      <w:r w:rsidR="00226F18">
        <w:rPr>
          <w:rFonts w:ascii="Arial" w:eastAsiaTheme="minorHAnsi" w:hAnsi="Arial"/>
          <w:sz w:val="20"/>
          <w:lang w:eastAsia="en-US"/>
        </w:rPr>
        <w:t xml:space="preserve">lit. a-d </w:t>
      </w:r>
      <w:r w:rsidRPr="0015323A">
        <w:rPr>
          <w:rFonts w:ascii="Arial" w:eastAsiaTheme="minorHAnsi" w:hAnsi="Arial"/>
          <w:sz w:val="20"/>
          <w:lang w:eastAsia="en-US"/>
        </w:rPr>
        <w:t>rozporządzenie nr 651/2014.</w:t>
      </w:r>
    </w:p>
    <w:p w14:paraId="1EE1F3C1" w14:textId="07741D8A" w:rsidR="0015323A" w:rsidRPr="0015323A" w:rsidRDefault="00107822" w:rsidP="008C2726">
      <w:pPr>
        <w:pStyle w:val="USTustnpkodeksu"/>
        <w:ind w:firstLine="0"/>
        <w:rPr>
          <w:rFonts w:ascii="Arial" w:hAnsi="Arial"/>
          <w:sz w:val="20"/>
        </w:rPr>
      </w:pPr>
      <w:r>
        <w:rPr>
          <w:rFonts w:ascii="Arial" w:eastAsiaTheme="minorHAnsi" w:hAnsi="Arial"/>
          <w:sz w:val="20"/>
          <w:lang w:eastAsia="en-US"/>
        </w:rPr>
        <w:t xml:space="preserve">§ 10 ust. 5 projektu rozporządzenia wskazuje możliwość ustalenia dopuszczalnej wartości pomocy na ochronę środowiska, w tym obniżenie emisyjności, o którym mowa w art. 36 ust. 10 rozporządzenia nr 651/2014, zgodnie z którym kwota pomocy nie przekracza różnicy między kosztami inwestycji </w:t>
      </w:r>
      <w:r>
        <w:rPr>
          <w:rFonts w:ascii="Arial" w:eastAsiaTheme="minorHAnsi" w:hAnsi="Arial"/>
          <w:sz w:val="20"/>
          <w:lang w:eastAsia="en-US"/>
        </w:rPr>
        <w:lastRenderedPageBreak/>
        <w:t>bezpośrednio związanymi z osiągnięciem wyższego poziomu ochrony środowiska a zyskiem operacyjnym z inwestycji.</w:t>
      </w:r>
      <w:r w:rsidR="00AD72BE">
        <w:rPr>
          <w:rFonts w:ascii="Arial" w:eastAsiaTheme="minorHAnsi" w:hAnsi="Arial"/>
          <w:sz w:val="20"/>
          <w:lang w:eastAsia="en-US"/>
        </w:rPr>
        <w:t xml:space="preserve"> </w:t>
      </w:r>
      <w:r w:rsidR="0015323A" w:rsidRPr="0015323A">
        <w:rPr>
          <w:rFonts w:ascii="Arial" w:eastAsiaTheme="minorHAnsi" w:hAnsi="Arial"/>
          <w:sz w:val="20"/>
          <w:lang w:eastAsia="en-US"/>
        </w:rPr>
        <w:t xml:space="preserve">Natomiast </w:t>
      </w:r>
      <w:r w:rsidR="0015323A" w:rsidRPr="0015323A">
        <w:rPr>
          <w:rFonts w:ascii="Arial" w:hAnsi="Arial"/>
          <w:sz w:val="20"/>
        </w:rPr>
        <w:t xml:space="preserve">w przypadku, w którym koszy kwalifikowalne zostaną określone bez scenariusza alternatywnego oraz bez procedury, o której mowa w art. 2 pkt 38 rozporządzenia nr 651/2014, maksymalną intensywność pomocy, obliczoną zgodnie z § 10 ust. 1–3 </w:t>
      </w:r>
      <w:r w:rsidR="0015323A">
        <w:rPr>
          <w:rFonts w:ascii="Arial" w:hAnsi="Arial"/>
          <w:sz w:val="20"/>
        </w:rPr>
        <w:t xml:space="preserve">projektowanego </w:t>
      </w:r>
      <w:r w:rsidR="0015323A" w:rsidRPr="0015323A">
        <w:rPr>
          <w:rFonts w:ascii="Arial" w:hAnsi="Arial"/>
          <w:sz w:val="20"/>
        </w:rPr>
        <w:t xml:space="preserve">rozporządzenia pomniejsza się o 50% (§ 10 ust. </w:t>
      </w:r>
      <w:r>
        <w:rPr>
          <w:rFonts w:ascii="Arial" w:hAnsi="Arial"/>
          <w:sz w:val="20"/>
        </w:rPr>
        <w:t>6</w:t>
      </w:r>
      <w:r w:rsidR="0015323A" w:rsidRPr="0015323A">
        <w:rPr>
          <w:rFonts w:ascii="Arial" w:hAnsi="Arial"/>
          <w:sz w:val="20"/>
        </w:rPr>
        <w:t xml:space="preserve">). </w:t>
      </w:r>
    </w:p>
    <w:p w14:paraId="412FD7A7" w14:textId="049D5ACC" w:rsidR="007873C8" w:rsidRDefault="007873C8" w:rsidP="007873C8">
      <w:pPr>
        <w:pStyle w:val="ARTartustawynprozporzdzenia"/>
        <w:ind w:firstLine="0"/>
        <w:rPr>
          <w:rFonts w:ascii="Arial" w:eastAsiaTheme="minorHAnsi" w:hAnsi="Arial"/>
          <w:sz w:val="20"/>
          <w:lang w:eastAsia="en-US"/>
        </w:rPr>
      </w:pPr>
      <w:r>
        <w:rPr>
          <w:rFonts w:ascii="Arial" w:eastAsiaTheme="minorHAnsi" w:hAnsi="Arial"/>
          <w:sz w:val="20"/>
          <w:lang w:eastAsia="en-US"/>
        </w:rPr>
        <w:t xml:space="preserve">W § </w:t>
      </w:r>
      <w:r w:rsidR="00752D7A">
        <w:rPr>
          <w:rFonts w:ascii="Arial" w:eastAsiaTheme="minorHAnsi" w:hAnsi="Arial"/>
          <w:sz w:val="20"/>
          <w:lang w:eastAsia="en-US"/>
        </w:rPr>
        <w:t xml:space="preserve">11 </w:t>
      </w:r>
      <w:r>
        <w:rPr>
          <w:rFonts w:ascii="Arial" w:eastAsiaTheme="minorHAnsi" w:hAnsi="Arial"/>
          <w:sz w:val="20"/>
          <w:lang w:eastAsia="en-US"/>
        </w:rPr>
        <w:t xml:space="preserve">projektu rozporządzenia określono dopuszczalne progi intensywności pomocy w przypadku </w:t>
      </w:r>
      <w:r>
        <w:rPr>
          <w:rFonts w:ascii="Arial" w:eastAsiaTheme="minorHAnsi" w:hAnsi="Arial"/>
          <w:bCs/>
          <w:sz w:val="20"/>
          <w:lang w:eastAsia="en-US"/>
        </w:rPr>
        <w:t xml:space="preserve">pomocy na badania </w:t>
      </w:r>
      <w:r w:rsidR="007C104A">
        <w:rPr>
          <w:rFonts w:ascii="Arial" w:hAnsi="Arial"/>
          <w:sz w:val="20"/>
        </w:rPr>
        <w:t>i usługi doradcze dotyczące ochrony środowiska i kwestii energetycznych</w:t>
      </w:r>
      <w:r>
        <w:rPr>
          <w:rFonts w:ascii="Arial" w:eastAsiaTheme="minorHAnsi" w:hAnsi="Arial"/>
          <w:bCs/>
          <w:sz w:val="20"/>
          <w:lang w:eastAsia="en-US"/>
        </w:rPr>
        <w:t xml:space="preserve">. Zgodnie z pkt 1 może ona wynieść maksymalnie </w:t>
      </w:r>
      <w:r w:rsidR="0002277D">
        <w:rPr>
          <w:rFonts w:ascii="Arial" w:eastAsiaTheme="minorHAnsi" w:hAnsi="Arial"/>
          <w:bCs/>
          <w:sz w:val="20"/>
          <w:lang w:eastAsia="en-US"/>
        </w:rPr>
        <w:t>60</w:t>
      </w:r>
      <w:r>
        <w:rPr>
          <w:rFonts w:ascii="Arial" w:eastAsiaTheme="minorHAnsi" w:hAnsi="Arial"/>
          <w:bCs/>
          <w:sz w:val="20"/>
          <w:lang w:eastAsia="en-US"/>
        </w:rPr>
        <w:t xml:space="preserve">% kosztów kwalifikowalnych (art. 49 ust. 3 </w:t>
      </w:r>
      <w:r>
        <w:rPr>
          <w:rFonts w:ascii="Arial" w:eastAsiaTheme="minorHAnsi" w:hAnsi="Arial"/>
          <w:sz w:val="20"/>
          <w:lang w:eastAsia="en-US"/>
        </w:rPr>
        <w:t>rozporządzenia nr 651/2014)</w:t>
      </w:r>
      <w:r>
        <w:rPr>
          <w:rFonts w:ascii="Arial" w:eastAsiaTheme="minorHAnsi" w:hAnsi="Arial"/>
          <w:bCs/>
          <w:sz w:val="20"/>
          <w:lang w:eastAsia="en-US"/>
        </w:rPr>
        <w:t>, przy czym, zgodnie z pkt 2 może ona ulec zwiększeniu w przypadku mikroprzedsiębiorcy i małego przedsiębiorcy o 20 punktów procentowych</w:t>
      </w:r>
      <w:r>
        <w:rPr>
          <w:rFonts w:ascii="Arial" w:eastAsiaTheme="minorHAnsi" w:hAnsi="Arial"/>
          <w:sz w:val="20"/>
          <w:lang w:eastAsia="en-US"/>
        </w:rPr>
        <w:t xml:space="preserve"> oraz średniego przedsiębiorcy o 10 punktów procentowych (</w:t>
      </w:r>
      <w:r>
        <w:rPr>
          <w:rFonts w:ascii="Arial" w:eastAsiaTheme="minorHAnsi" w:hAnsi="Arial"/>
          <w:bCs/>
          <w:sz w:val="20"/>
          <w:lang w:eastAsia="en-US"/>
        </w:rPr>
        <w:t xml:space="preserve">art. 49 ust. 4 </w:t>
      </w:r>
      <w:r>
        <w:rPr>
          <w:rFonts w:ascii="Arial" w:eastAsiaTheme="minorHAnsi" w:hAnsi="Arial"/>
          <w:sz w:val="20"/>
          <w:lang w:eastAsia="en-US"/>
        </w:rPr>
        <w:t>rozporządzenia nr 651/2014).</w:t>
      </w:r>
    </w:p>
    <w:p w14:paraId="6370F86F" w14:textId="6840FCF5" w:rsidR="007873C8" w:rsidRDefault="007873C8" w:rsidP="007873C8">
      <w:pPr>
        <w:autoSpaceDE w:val="0"/>
        <w:autoSpaceDN w:val="0"/>
        <w:adjustRightInd w:val="0"/>
        <w:spacing w:before="120" w:line="360" w:lineRule="auto"/>
        <w:jc w:val="both"/>
        <w:rPr>
          <w:rFonts w:ascii="Arial" w:eastAsiaTheme="minorHAnsi" w:hAnsi="Arial" w:cs="Arial"/>
          <w:sz w:val="20"/>
          <w:szCs w:val="20"/>
          <w:lang w:eastAsia="en-US"/>
        </w:rPr>
      </w:pPr>
      <w:r w:rsidRPr="002872D3">
        <w:rPr>
          <w:rFonts w:ascii="Arial" w:eastAsiaTheme="minorHAnsi" w:hAnsi="Arial" w:cs="Arial"/>
          <w:sz w:val="20"/>
          <w:szCs w:val="20"/>
          <w:lang w:eastAsia="en-US"/>
        </w:rPr>
        <w:t xml:space="preserve">W § </w:t>
      </w:r>
      <w:r w:rsidR="00752D7A">
        <w:rPr>
          <w:rFonts w:ascii="Arial" w:eastAsiaTheme="minorHAnsi" w:hAnsi="Arial" w:cs="Arial"/>
          <w:sz w:val="20"/>
          <w:szCs w:val="20"/>
          <w:lang w:eastAsia="en-US"/>
        </w:rPr>
        <w:t xml:space="preserve">12 </w:t>
      </w:r>
      <w:r>
        <w:rPr>
          <w:rFonts w:ascii="Arial" w:eastAsiaTheme="minorHAnsi" w:hAnsi="Arial" w:cs="Arial"/>
          <w:sz w:val="20"/>
          <w:szCs w:val="20"/>
          <w:lang w:eastAsia="en-US"/>
        </w:rPr>
        <w:t>projektu rozporządzenia</w:t>
      </w:r>
      <w:r w:rsidRPr="002872D3">
        <w:rPr>
          <w:rFonts w:ascii="Arial" w:eastAsiaTheme="minorHAnsi" w:hAnsi="Arial" w:cs="Arial"/>
          <w:sz w:val="20"/>
          <w:szCs w:val="20"/>
          <w:lang w:eastAsia="en-US"/>
        </w:rPr>
        <w:t xml:space="preserve"> </w:t>
      </w:r>
      <w:r>
        <w:rPr>
          <w:rFonts w:ascii="Arial" w:eastAsiaTheme="minorHAnsi" w:hAnsi="Arial" w:cs="Arial"/>
          <w:sz w:val="20"/>
          <w:szCs w:val="20"/>
          <w:lang w:eastAsia="en-US"/>
        </w:rPr>
        <w:t>określono</w:t>
      </w:r>
      <w:r w:rsidRPr="002872D3">
        <w:rPr>
          <w:rFonts w:ascii="Arial" w:eastAsiaTheme="minorHAnsi" w:hAnsi="Arial" w:cs="Arial"/>
          <w:sz w:val="20"/>
          <w:szCs w:val="20"/>
          <w:lang w:eastAsia="en-US"/>
        </w:rPr>
        <w:t xml:space="preserve">, iż do obliczania </w:t>
      </w:r>
      <w:r>
        <w:rPr>
          <w:rFonts w:ascii="Arial" w:eastAsiaTheme="minorHAnsi" w:hAnsi="Arial" w:cs="Arial"/>
          <w:sz w:val="20"/>
          <w:szCs w:val="20"/>
          <w:lang w:eastAsia="en-US"/>
        </w:rPr>
        <w:t>intensywności oraz wartości</w:t>
      </w:r>
      <w:r w:rsidRPr="002872D3">
        <w:rPr>
          <w:rFonts w:ascii="Arial" w:eastAsiaTheme="minorHAnsi" w:hAnsi="Arial" w:cs="Arial"/>
          <w:sz w:val="20"/>
          <w:szCs w:val="20"/>
          <w:lang w:eastAsia="en-US"/>
        </w:rPr>
        <w:t xml:space="preserve"> pomocy </w:t>
      </w:r>
      <w:r>
        <w:rPr>
          <w:rFonts w:ascii="Arial" w:eastAsiaTheme="minorHAnsi" w:hAnsi="Arial" w:cs="Arial"/>
          <w:sz w:val="20"/>
          <w:szCs w:val="20"/>
          <w:lang w:eastAsia="en-US"/>
        </w:rPr>
        <w:br/>
      </w:r>
      <w:r w:rsidRPr="002872D3">
        <w:rPr>
          <w:rFonts w:ascii="Arial" w:eastAsiaTheme="minorHAnsi" w:hAnsi="Arial" w:cs="Arial"/>
          <w:sz w:val="20"/>
          <w:szCs w:val="20"/>
          <w:lang w:eastAsia="en-US"/>
        </w:rPr>
        <w:t>i kosztów kwalifikowalnych stosuje się zasady z art. 7 ust. 1-</w:t>
      </w:r>
      <w:r>
        <w:rPr>
          <w:rFonts w:ascii="Arial" w:eastAsiaTheme="minorHAnsi" w:hAnsi="Arial" w:cs="Arial"/>
          <w:sz w:val="20"/>
          <w:szCs w:val="20"/>
          <w:lang w:eastAsia="en-US"/>
        </w:rPr>
        <w:t>3</w:t>
      </w:r>
      <w:r w:rsidRPr="002872D3">
        <w:rPr>
          <w:rFonts w:ascii="Arial" w:eastAsiaTheme="minorHAnsi" w:hAnsi="Arial" w:cs="Arial"/>
          <w:sz w:val="20"/>
          <w:szCs w:val="20"/>
          <w:lang w:eastAsia="en-US"/>
        </w:rPr>
        <w:t xml:space="preserve"> </w:t>
      </w:r>
      <w:r w:rsidRPr="0043704A">
        <w:rPr>
          <w:rFonts w:ascii="Arial" w:hAnsi="Arial" w:cs="Arial"/>
          <w:sz w:val="20"/>
          <w:szCs w:val="20"/>
        </w:rPr>
        <w:t>rozporządzenia</w:t>
      </w:r>
      <w:r w:rsidRPr="0043704A">
        <w:rPr>
          <w:rFonts w:ascii="Arial" w:eastAsiaTheme="minorHAnsi" w:hAnsi="Arial" w:cs="Arial"/>
          <w:sz w:val="20"/>
          <w:szCs w:val="20"/>
          <w:lang w:eastAsia="en-US"/>
        </w:rPr>
        <w:t xml:space="preserve"> nr 651/2014. </w:t>
      </w:r>
      <w:r>
        <w:rPr>
          <w:rFonts w:ascii="Arial" w:eastAsiaTheme="minorHAnsi" w:hAnsi="Arial" w:cs="Arial"/>
          <w:sz w:val="20"/>
          <w:szCs w:val="20"/>
          <w:lang w:eastAsia="en-US"/>
        </w:rPr>
        <w:t xml:space="preserve">Wskazany przepis zakłada </w:t>
      </w:r>
      <w:r w:rsidRPr="0043704A">
        <w:rPr>
          <w:rFonts w:ascii="Arial" w:eastAsiaTheme="minorHAnsi" w:hAnsi="Arial" w:cs="Arial"/>
          <w:sz w:val="20"/>
          <w:szCs w:val="20"/>
          <w:lang w:eastAsia="en-US"/>
        </w:rPr>
        <w:t>konieczność stosowania do obliczania wartości pomocy i kosztów kwalifikowalnych kwot przed potrą</w:t>
      </w:r>
      <w:r>
        <w:rPr>
          <w:rFonts w:ascii="Arial" w:eastAsiaTheme="minorHAnsi" w:hAnsi="Arial" w:cs="Arial"/>
          <w:sz w:val="20"/>
          <w:szCs w:val="20"/>
          <w:lang w:eastAsia="en-US"/>
        </w:rPr>
        <w:t>ceniem podatku lub innych opłat. Dodatkowo, koszty kwalifikowalne powinny być udokumentowane w sposób jasny</w:t>
      </w:r>
      <w:r w:rsidRPr="0043704A">
        <w:rPr>
          <w:rFonts w:ascii="Arial" w:eastAsiaTheme="minorHAnsi" w:hAnsi="Arial" w:cs="Arial"/>
          <w:sz w:val="20"/>
          <w:szCs w:val="20"/>
          <w:lang w:eastAsia="en-US"/>
        </w:rPr>
        <w:t>,</w:t>
      </w:r>
      <w:r>
        <w:rPr>
          <w:rFonts w:ascii="Arial" w:eastAsiaTheme="minorHAnsi" w:hAnsi="Arial" w:cs="Arial"/>
          <w:sz w:val="20"/>
          <w:szCs w:val="20"/>
          <w:lang w:eastAsia="en-US"/>
        </w:rPr>
        <w:t xml:space="preserve"> szczegółowy i aktualny, a w p</w:t>
      </w:r>
      <w:r w:rsidRPr="0043704A">
        <w:rPr>
          <w:rFonts w:ascii="Arial" w:eastAsiaTheme="minorHAnsi" w:hAnsi="Arial" w:cs="Arial"/>
          <w:sz w:val="20"/>
          <w:szCs w:val="20"/>
          <w:lang w:eastAsia="en-US"/>
        </w:rPr>
        <w:t xml:space="preserve">rzypadku pomocy </w:t>
      </w:r>
      <w:r>
        <w:rPr>
          <w:rFonts w:ascii="Arial" w:eastAsiaTheme="minorHAnsi" w:hAnsi="Arial" w:cs="Arial"/>
          <w:sz w:val="20"/>
          <w:szCs w:val="20"/>
          <w:lang w:eastAsia="en-US"/>
        </w:rPr>
        <w:t xml:space="preserve">udzielonej </w:t>
      </w:r>
      <w:r>
        <w:rPr>
          <w:rFonts w:ascii="Arial" w:eastAsiaTheme="minorHAnsi" w:hAnsi="Arial" w:cs="Arial"/>
          <w:sz w:val="20"/>
          <w:szCs w:val="20"/>
          <w:lang w:eastAsia="en-US"/>
        </w:rPr>
        <w:br/>
        <w:t xml:space="preserve">w </w:t>
      </w:r>
      <w:r w:rsidRPr="0043704A">
        <w:rPr>
          <w:rFonts w:ascii="Arial" w:eastAsiaTheme="minorHAnsi" w:hAnsi="Arial" w:cs="Arial"/>
          <w:sz w:val="20"/>
          <w:szCs w:val="20"/>
          <w:lang w:eastAsia="en-US"/>
        </w:rPr>
        <w:t xml:space="preserve">innych </w:t>
      </w:r>
      <w:r>
        <w:rPr>
          <w:rFonts w:ascii="Arial" w:eastAsiaTheme="minorHAnsi" w:hAnsi="Arial" w:cs="Arial"/>
          <w:sz w:val="20"/>
          <w:szCs w:val="20"/>
          <w:lang w:eastAsia="en-US"/>
        </w:rPr>
        <w:t xml:space="preserve">formach </w:t>
      </w:r>
      <w:r w:rsidRPr="0043704A">
        <w:rPr>
          <w:rFonts w:ascii="Arial" w:eastAsiaTheme="minorHAnsi" w:hAnsi="Arial" w:cs="Arial"/>
          <w:sz w:val="20"/>
          <w:szCs w:val="20"/>
          <w:lang w:eastAsia="en-US"/>
        </w:rPr>
        <w:t>niż dotacja</w:t>
      </w:r>
      <w:r>
        <w:rPr>
          <w:rFonts w:ascii="Arial" w:eastAsiaTheme="minorHAnsi" w:hAnsi="Arial" w:cs="Arial"/>
          <w:sz w:val="20"/>
          <w:szCs w:val="20"/>
          <w:lang w:eastAsia="en-US"/>
        </w:rPr>
        <w:t>,</w:t>
      </w:r>
      <w:r w:rsidRPr="00D2593A">
        <w:rPr>
          <w:rFonts w:ascii="Arial" w:eastAsiaTheme="minorHAnsi" w:hAnsi="Arial" w:cs="Arial"/>
          <w:sz w:val="20"/>
          <w:szCs w:val="20"/>
          <w:lang w:eastAsia="en-US"/>
        </w:rPr>
        <w:t xml:space="preserve"> </w:t>
      </w:r>
      <w:r>
        <w:rPr>
          <w:rFonts w:ascii="Arial" w:eastAsiaTheme="minorHAnsi" w:hAnsi="Arial" w:cs="Arial"/>
          <w:sz w:val="20"/>
          <w:szCs w:val="20"/>
          <w:lang w:eastAsia="en-US"/>
        </w:rPr>
        <w:t>powinien zostać obliczony ekwiwalent</w:t>
      </w:r>
      <w:r w:rsidRPr="0043704A">
        <w:rPr>
          <w:rFonts w:ascii="Arial" w:eastAsiaTheme="minorHAnsi" w:hAnsi="Arial" w:cs="Arial"/>
          <w:sz w:val="20"/>
          <w:szCs w:val="20"/>
          <w:lang w:eastAsia="en-US"/>
        </w:rPr>
        <w:t xml:space="preserve"> dotacji brutto.</w:t>
      </w:r>
      <w:r>
        <w:rPr>
          <w:rFonts w:ascii="Arial" w:eastAsiaTheme="minorHAnsi" w:hAnsi="Arial" w:cs="Arial"/>
          <w:sz w:val="20"/>
          <w:szCs w:val="20"/>
          <w:lang w:eastAsia="en-US"/>
        </w:rPr>
        <w:t xml:space="preserve"> Dodatkowo, odesłanie do</w:t>
      </w:r>
      <w:r w:rsidRPr="00120BFC">
        <w:rPr>
          <w:rFonts w:ascii="Arial" w:eastAsiaTheme="minorHAnsi" w:hAnsi="Arial" w:cs="Arial"/>
          <w:sz w:val="20"/>
          <w:szCs w:val="20"/>
          <w:lang w:eastAsia="en-US"/>
        </w:rPr>
        <w:t xml:space="preserve"> </w:t>
      </w:r>
      <w:r>
        <w:rPr>
          <w:rFonts w:ascii="Arial" w:eastAsiaTheme="minorHAnsi" w:hAnsi="Arial" w:cs="Arial"/>
          <w:sz w:val="20"/>
          <w:szCs w:val="20"/>
          <w:lang w:eastAsia="en-US"/>
        </w:rPr>
        <w:t>art. 7 ust. 3</w:t>
      </w:r>
      <w:r w:rsidRPr="002872D3">
        <w:rPr>
          <w:rFonts w:ascii="Arial" w:eastAsiaTheme="minorHAnsi" w:hAnsi="Arial" w:cs="Arial"/>
          <w:sz w:val="20"/>
          <w:szCs w:val="20"/>
          <w:lang w:eastAsia="en-US"/>
        </w:rPr>
        <w:t xml:space="preserve"> </w:t>
      </w:r>
      <w:r w:rsidRPr="0043704A">
        <w:rPr>
          <w:rFonts w:ascii="Arial" w:hAnsi="Arial" w:cs="Arial"/>
          <w:sz w:val="20"/>
          <w:szCs w:val="20"/>
        </w:rPr>
        <w:t>rozporządzenia</w:t>
      </w:r>
      <w:r w:rsidRPr="0043704A">
        <w:rPr>
          <w:rFonts w:ascii="Arial" w:eastAsiaTheme="minorHAnsi" w:hAnsi="Arial" w:cs="Arial"/>
          <w:sz w:val="20"/>
          <w:szCs w:val="20"/>
          <w:lang w:eastAsia="en-US"/>
        </w:rPr>
        <w:t xml:space="preserve"> nr 651/2014</w:t>
      </w:r>
      <w:r>
        <w:rPr>
          <w:rFonts w:ascii="Arial" w:eastAsiaTheme="minorHAnsi" w:hAnsi="Arial" w:cs="Arial"/>
          <w:sz w:val="20"/>
          <w:szCs w:val="20"/>
          <w:lang w:eastAsia="en-US"/>
        </w:rPr>
        <w:t xml:space="preserve"> wskazuje </w:t>
      </w:r>
      <w:r w:rsidRPr="0043704A">
        <w:rPr>
          <w:rFonts w:ascii="Arial" w:eastAsiaTheme="minorHAnsi" w:hAnsi="Arial" w:cs="Arial"/>
          <w:sz w:val="20"/>
          <w:szCs w:val="20"/>
          <w:lang w:eastAsia="en-US"/>
        </w:rPr>
        <w:t>na konieczność dyskontowani</w:t>
      </w:r>
      <w:r>
        <w:rPr>
          <w:rFonts w:ascii="Arial" w:eastAsiaTheme="minorHAnsi" w:hAnsi="Arial" w:cs="Arial"/>
          <w:sz w:val="20"/>
          <w:szCs w:val="20"/>
          <w:lang w:eastAsia="en-US"/>
        </w:rPr>
        <w:t>a</w:t>
      </w:r>
      <w:r w:rsidRPr="0043704A">
        <w:rPr>
          <w:rFonts w:ascii="Arial" w:eastAsiaTheme="minorHAnsi" w:hAnsi="Arial" w:cs="Arial"/>
          <w:sz w:val="20"/>
          <w:szCs w:val="20"/>
          <w:lang w:eastAsia="en-US"/>
        </w:rPr>
        <w:t xml:space="preserve"> kwoty pomocy</w:t>
      </w:r>
      <w:r>
        <w:rPr>
          <w:rFonts w:ascii="Arial" w:eastAsiaTheme="minorHAnsi" w:hAnsi="Arial" w:cs="Arial"/>
          <w:sz w:val="20"/>
          <w:szCs w:val="20"/>
          <w:lang w:eastAsia="en-US"/>
        </w:rPr>
        <w:t xml:space="preserve"> oraz wartości kosztów kwalifikowalnych w sytuacji, gdy pomoc jest wypłacana w ratach.</w:t>
      </w:r>
    </w:p>
    <w:p w14:paraId="65E25CC9" w14:textId="44BC43DF" w:rsidR="00B621DE" w:rsidRDefault="00B621DE" w:rsidP="00B621DE">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 § </w:t>
      </w:r>
      <w:r w:rsidR="00B524C0">
        <w:rPr>
          <w:rFonts w:ascii="Arial" w:eastAsiaTheme="minorHAnsi" w:hAnsi="Arial" w:cs="Arial"/>
          <w:sz w:val="20"/>
          <w:szCs w:val="20"/>
          <w:lang w:eastAsia="en-US"/>
        </w:rPr>
        <w:t xml:space="preserve">13 </w:t>
      </w:r>
      <w:r>
        <w:rPr>
          <w:rFonts w:ascii="Arial" w:eastAsiaTheme="minorHAnsi" w:hAnsi="Arial" w:cs="Arial"/>
          <w:sz w:val="20"/>
          <w:szCs w:val="20"/>
          <w:lang w:eastAsia="en-US"/>
        </w:rPr>
        <w:t>projektu rozporządzenia określono zasady związane z kumulacją pomocy. W tym przypadku odesłano do art. 8 rozporządzenia nr 651/2014, który w sposób całościowy i wyczerpujący reguluje materię w tym zakresie.</w:t>
      </w:r>
    </w:p>
    <w:p w14:paraId="0A2BDC56" w14:textId="474C0A1E" w:rsidR="006B407D" w:rsidRPr="00C361C8" w:rsidRDefault="007873C8" w:rsidP="006B407D">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 </w:t>
      </w:r>
      <w:r w:rsidRPr="003F6170">
        <w:rPr>
          <w:rFonts w:ascii="Arial" w:eastAsiaTheme="minorHAnsi" w:hAnsi="Arial" w:cs="Arial"/>
          <w:sz w:val="20"/>
          <w:szCs w:val="20"/>
          <w:lang w:eastAsia="en-US"/>
        </w:rPr>
        <w:t xml:space="preserve">§ </w:t>
      </w:r>
      <w:r w:rsidR="00B524C0">
        <w:rPr>
          <w:rFonts w:ascii="Arial" w:eastAsiaTheme="minorHAnsi" w:hAnsi="Arial" w:cs="Arial"/>
          <w:sz w:val="20"/>
          <w:szCs w:val="20"/>
          <w:lang w:eastAsia="en-US"/>
        </w:rPr>
        <w:t xml:space="preserve">14 </w:t>
      </w:r>
      <w:r>
        <w:rPr>
          <w:rFonts w:ascii="Arial" w:eastAsiaTheme="minorHAnsi" w:hAnsi="Arial" w:cs="Arial"/>
          <w:sz w:val="20"/>
          <w:szCs w:val="20"/>
          <w:lang w:eastAsia="en-US"/>
        </w:rPr>
        <w:t xml:space="preserve">projektu rozporządzenia uregulowano zasady związane z obowiązkiem indywidualnej notyfikacji Komisji Europejskiej pomocy, której udzielenie wiąże się z wyższym ryzykiem zakłócenia konkurencji. Zgodnie z </w:t>
      </w:r>
      <w:r>
        <w:rPr>
          <w:rFonts w:ascii="Arial" w:eastAsiaTheme="minorHAnsi" w:hAnsi="Arial" w:cs="Arial"/>
          <w:bCs/>
          <w:sz w:val="20"/>
          <w:szCs w:val="20"/>
          <w:lang w:eastAsia="en-US"/>
        </w:rPr>
        <w:t xml:space="preserve">art. 4 ust. 1 lit. </w:t>
      </w:r>
      <w:r w:rsidR="00752D7A">
        <w:rPr>
          <w:rFonts w:ascii="Arial" w:eastAsiaTheme="minorHAnsi" w:hAnsi="Arial" w:cs="Arial"/>
          <w:bCs/>
          <w:sz w:val="20"/>
          <w:szCs w:val="20"/>
          <w:lang w:eastAsia="en-US"/>
        </w:rPr>
        <w:t xml:space="preserve">s </w:t>
      </w:r>
      <w:r>
        <w:rPr>
          <w:rFonts w:ascii="Arial" w:eastAsiaTheme="minorHAnsi" w:hAnsi="Arial" w:cs="Arial"/>
          <w:sz w:val="20"/>
          <w:szCs w:val="20"/>
          <w:lang w:eastAsia="en-US"/>
        </w:rPr>
        <w:t>rozporządzenia nr 651/2014, w przypadku</w:t>
      </w:r>
      <w:r w:rsidRPr="00C361C8">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 xml:space="preserve">pomocy inwestycyjnej na </w:t>
      </w:r>
      <w:r w:rsidR="00752D7A">
        <w:rPr>
          <w:rFonts w:ascii="Arial" w:eastAsiaTheme="minorHAnsi" w:hAnsi="Arial" w:cs="Arial"/>
          <w:bCs/>
          <w:sz w:val="20"/>
          <w:szCs w:val="20"/>
          <w:lang w:eastAsia="en-US"/>
        </w:rPr>
        <w:t>ochronę środowiska</w:t>
      </w:r>
      <w:r w:rsidR="00AA2227">
        <w:rPr>
          <w:rFonts w:ascii="Arial" w:eastAsiaTheme="minorHAnsi" w:hAnsi="Arial" w:cs="Arial"/>
          <w:bCs/>
          <w:sz w:val="20"/>
          <w:szCs w:val="20"/>
          <w:lang w:eastAsia="en-US"/>
        </w:rPr>
        <w:t xml:space="preserve"> </w:t>
      </w:r>
      <w:r>
        <w:rPr>
          <w:rFonts w:ascii="Arial" w:eastAsiaTheme="minorHAnsi" w:hAnsi="Arial" w:cs="Arial"/>
          <w:bCs/>
          <w:sz w:val="20"/>
          <w:szCs w:val="20"/>
          <w:lang w:eastAsia="en-US"/>
        </w:rPr>
        <w:t xml:space="preserve">obowiązek zgłoszenia dotyczy pomocy o wartości przekraczającej </w:t>
      </w:r>
      <w:r w:rsidR="00752D7A">
        <w:rPr>
          <w:rFonts w:ascii="Arial" w:eastAsiaTheme="minorHAnsi" w:hAnsi="Arial" w:cs="Arial"/>
          <w:bCs/>
          <w:sz w:val="20"/>
          <w:szCs w:val="20"/>
          <w:lang w:eastAsia="en-US"/>
        </w:rPr>
        <w:t xml:space="preserve">30 </w:t>
      </w:r>
      <w:r>
        <w:rPr>
          <w:rFonts w:ascii="Arial" w:eastAsiaTheme="minorHAnsi" w:hAnsi="Arial" w:cs="Arial"/>
          <w:bCs/>
          <w:sz w:val="20"/>
          <w:szCs w:val="20"/>
          <w:lang w:eastAsia="en-US"/>
        </w:rPr>
        <w:t>mln euro na jedno przedsiębiorstwo i na jeden projekt inwestycyjny</w:t>
      </w:r>
      <w:r w:rsidR="00114FAE">
        <w:rPr>
          <w:rFonts w:ascii="Arial" w:eastAsiaTheme="minorHAnsi" w:hAnsi="Arial" w:cs="Arial"/>
          <w:bCs/>
          <w:sz w:val="20"/>
          <w:szCs w:val="20"/>
          <w:lang w:eastAsia="en-US"/>
        </w:rPr>
        <w:t xml:space="preserve">, przy czym </w:t>
      </w:r>
      <w:r w:rsidR="00C406FA">
        <w:rPr>
          <w:rFonts w:ascii="Arial" w:eastAsiaTheme="minorHAnsi" w:hAnsi="Arial" w:cs="Arial"/>
          <w:bCs/>
          <w:sz w:val="20"/>
          <w:szCs w:val="20"/>
          <w:lang w:eastAsia="en-US"/>
        </w:rPr>
        <w:t xml:space="preserve">w przypadku pomocy </w:t>
      </w:r>
      <w:r w:rsidR="00114FAE">
        <w:rPr>
          <w:rFonts w:ascii="Arial" w:eastAsiaTheme="minorHAnsi" w:hAnsi="Arial" w:cs="Arial"/>
          <w:bCs/>
          <w:sz w:val="20"/>
          <w:szCs w:val="20"/>
          <w:lang w:eastAsia="en-US"/>
        </w:rPr>
        <w:t xml:space="preserve">na </w:t>
      </w:r>
      <w:r w:rsidR="00C406FA">
        <w:rPr>
          <w:rFonts w:ascii="Arial" w:eastAsiaTheme="minorHAnsi" w:hAnsi="Arial" w:cs="Arial"/>
          <w:bCs/>
          <w:sz w:val="20"/>
          <w:szCs w:val="20"/>
          <w:lang w:eastAsia="en-US"/>
        </w:rPr>
        <w:t>infrastruktur</w:t>
      </w:r>
      <w:r w:rsidR="00114FAE">
        <w:rPr>
          <w:rFonts w:ascii="Arial" w:eastAsiaTheme="minorHAnsi" w:hAnsi="Arial" w:cs="Arial"/>
          <w:bCs/>
          <w:sz w:val="20"/>
          <w:szCs w:val="20"/>
          <w:lang w:eastAsia="en-US"/>
        </w:rPr>
        <w:t>ę</w:t>
      </w:r>
      <w:r w:rsidR="00C406FA">
        <w:rPr>
          <w:rFonts w:ascii="Arial" w:eastAsiaTheme="minorHAnsi" w:hAnsi="Arial" w:cs="Arial"/>
          <w:bCs/>
          <w:sz w:val="20"/>
          <w:szCs w:val="20"/>
          <w:lang w:eastAsia="en-US"/>
        </w:rPr>
        <w:t xml:space="preserve"> dedykowan</w:t>
      </w:r>
      <w:r w:rsidR="00114FAE">
        <w:rPr>
          <w:rFonts w:ascii="Arial" w:eastAsiaTheme="minorHAnsi" w:hAnsi="Arial" w:cs="Arial"/>
          <w:bCs/>
          <w:sz w:val="20"/>
          <w:szCs w:val="20"/>
          <w:lang w:eastAsia="en-US"/>
        </w:rPr>
        <w:t xml:space="preserve">ą </w:t>
      </w:r>
      <w:r w:rsidR="00C406FA">
        <w:rPr>
          <w:rFonts w:ascii="Arial" w:eastAsiaTheme="minorHAnsi" w:hAnsi="Arial" w:cs="Arial"/>
          <w:bCs/>
          <w:sz w:val="20"/>
          <w:szCs w:val="20"/>
          <w:lang w:eastAsia="en-US"/>
        </w:rPr>
        <w:t>(art. 2 pkt 30 zdanie ostatnie rozporządzenia nr 615/2014) i magazynowani</w:t>
      </w:r>
      <w:r w:rsidR="00114FAE">
        <w:rPr>
          <w:rFonts w:ascii="Arial" w:eastAsiaTheme="minorHAnsi" w:hAnsi="Arial" w:cs="Arial"/>
          <w:bCs/>
          <w:sz w:val="20"/>
          <w:szCs w:val="20"/>
          <w:lang w:eastAsia="en-US"/>
        </w:rPr>
        <w:t>e</w:t>
      </w:r>
      <w:r w:rsidR="00C406FA">
        <w:rPr>
          <w:rFonts w:ascii="Arial" w:eastAsiaTheme="minorHAnsi" w:hAnsi="Arial" w:cs="Arial"/>
          <w:bCs/>
          <w:sz w:val="20"/>
          <w:szCs w:val="20"/>
          <w:lang w:eastAsia="en-US"/>
        </w:rPr>
        <w:t>, o których mowa w art. 36 ust. 4 akapit czwarty rozporządzenia nr 615/2014 powyższy obowiązek dotyczy pomocy przekraczającej 25 mln euro na projekt.</w:t>
      </w:r>
      <w:r w:rsidR="006B407D" w:rsidRPr="006B407D">
        <w:rPr>
          <w:rFonts w:ascii="Arial" w:eastAsiaTheme="minorHAnsi" w:hAnsi="Arial" w:cs="Arial"/>
          <w:bCs/>
          <w:sz w:val="20"/>
          <w:szCs w:val="20"/>
          <w:lang w:eastAsia="en-US"/>
        </w:rPr>
        <w:t xml:space="preserve"> </w:t>
      </w:r>
      <w:r w:rsidR="006B407D">
        <w:rPr>
          <w:rFonts w:ascii="Arial" w:eastAsiaTheme="minorHAnsi" w:hAnsi="Arial" w:cs="Arial"/>
          <w:bCs/>
          <w:sz w:val="20"/>
          <w:szCs w:val="20"/>
          <w:lang w:eastAsia="en-US"/>
        </w:rPr>
        <w:t>Natomiast</w:t>
      </w:r>
      <w:r w:rsidR="006B407D">
        <w:rPr>
          <w:rFonts w:ascii="Arial" w:eastAsiaTheme="minorHAnsi" w:hAnsi="Arial" w:cs="Arial"/>
          <w:sz w:val="20"/>
          <w:szCs w:val="20"/>
          <w:lang w:eastAsia="en-US"/>
        </w:rPr>
        <w:t xml:space="preserve"> zgodnie z </w:t>
      </w:r>
      <w:r w:rsidR="006B407D">
        <w:rPr>
          <w:rFonts w:ascii="Arial" w:eastAsiaTheme="minorHAnsi" w:hAnsi="Arial" w:cs="Arial"/>
          <w:bCs/>
          <w:sz w:val="20"/>
          <w:szCs w:val="20"/>
          <w:lang w:eastAsia="en-US"/>
        </w:rPr>
        <w:t xml:space="preserve">art. 4 ust. 1 lit. s </w:t>
      </w:r>
      <w:r w:rsidR="006B407D">
        <w:rPr>
          <w:rFonts w:ascii="Arial" w:eastAsiaTheme="minorHAnsi" w:hAnsi="Arial" w:cs="Arial"/>
          <w:sz w:val="20"/>
          <w:szCs w:val="20"/>
          <w:lang w:eastAsia="en-US"/>
        </w:rPr>
        <w:t xml:space="preserve">rozporządzenia nr 651/2014 w przypadku </w:t>
      </w:r>
      <w:r w:rsidR="006B407D">
        <w:rPr>
          <w:rFonts w:ascii="Arial" w:eastAsiaTheme="minorHAnsi" w:hAnsi="Arial" w:cs="Arial"/>
          <w:bCs/>
          <w:sz w:val="20"/>
          <w:szCs w:val="20"/>
          <w:lang w:eastAsia="en-US"/>
        </w:rPr>
        <w:t xml:space="preserve">pomocy na badania </w:t>
      </w:r>
      <w:r w:rsidR="006B407D">
        <w:rPr>
          <w:rFonts w:ascii="Arial" w:hAnsi="Arial"/>
          <w:sz w:val="20"/>
        </w:rPr>
        <w:t>i usługi doradcze dotyczące ochrony środowiska i kwestii energetycznych</w:t>
      </w:r>
      <w:r w:rsidR="006B407D">
        <w:rPr>
          <w:rFonts w:ascii="Arial" w:eastAsiaTheme="minorHAnsi" w:hAnsi="Arial" w:cs="Arial"/>
          <w:bCs/>
          <w:sz w:val="20"/>
          <w:szCs w:val="20"/>
          <w:lang w:eastAsia="en-US"/>
        </w:rPr>
        <w:t xml:space="preserve"> obowiązek zgłoszenia dotyczy pomocy o wartości przekraczającej 30 mln euro na jedno przedsiębiorstwo i na jeden projekt inwestycyjny (pkt 2).</w:t>
      </w:r>
    </w:p>
    <w:p w14:paraId="0645CE3F" w14:textId="4FB0923A" w:rsidR="00D23318" w:rsidRPr="00C361C8" w:rsidRDefault="007C104A" w:rsidP="00D23318">
      <w:pPr>
        <w:autoSpaceDE w:val="0"/>
        <w:autoSpaceDN w:val="0"/>
        <w:adjustRightInd w:val="0"/>
        <w:spacing w:before="120"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 </w:t>
      </w:r>
      <w:r w:rsidRPr="00604724">
        <w:rPr>
          <w:rFonts w:ascii="Arial" w:eastAsiaTheme="minorHAnsi" w:hAnsi="Arial" w:cs="Arial"/>
          <w:sz w:val="20"/>
          <w:szCs w:val="20"/>
          <w:lang w:eastAsia="en-US"/>
        </w:rPr>
        <w:t xml:space="preserve">§ </w:t>
      </w:r>
      <w:r w:rsidR="00B524C0">
        <w:rPr>
          <w:rFonts w:ascii="Arial" w:eastAsiaTheme="minorHAnsi" w:hAnsi="Arial" w:cs="Arial"/>
          <w:sz w:val="20"/>
          <w:szCs w:val="20"/>
          <w:lang w:eastAsia="en-US"/>
        </w:rPr>
        <w:t>15</w:t>
      </w:r>
      <w:r w:rsidR="00B524C0" w:rsidRPr="00604724">
        <w:rPr>
          <w:rFonts w:ascii="Arial" w:eastAsiaTheme="minorHAnsi" w:hAnsi="Arial" w:cs="Arial"/>
          <w:sz w:val="20"/>
          <w:szCs w:val="20"/>
          <w:lang w:eastAsia="en-US"/>
        </w:rPr>
        <w:t xml:space="preserve"> </w:t>
      </w:r>
      <w:r w:rsidRPr="00604724">
        <w:rPr>
          <w:rFonts w:ascii="Arial" w:eastAsiaTheme="minorHAnsi" w:hAnsi="Arial" w:cs="Arial"/>
          <w:sz w:val="20"/>
          <w:szCs w:val="20"/>
          <w:lang w:eastAsia="en-US"/>
        </w:rPr>
        <w:t>projektu rozporządzenia uregulowano kwestie związane z efektem zachęty</w:t>
      </w:r>
      <w:r>
        <w:rPr>
          <w:rFonts w:ascii="Arial" w:eastAsiaTheme="minorHAnsi" w:hAnsi="Arial" w:cs="Arial"/>
          <w:sz w:val="20"/>
          <w:szCs w:val="20"/>
          <w:lang w:eastAsia="en-US"/>
        </w:rPr>
        <w:t xml:space="preserve">. </w:t>
      </w:r>
      <w:r w:rsidRPr="002F1D47">
        <w:rPr>
          <w:rFonts w:ascii="Arial" w:eastAsiaTheme="minorHAnsi" w:hAnsi="Arial" w:cs="Arial"/>
          <w:sz w:val="20"/>
          <w:szCs w:val="20"/>
          <w:lang w:eastAsia="en-US"/>
        </w:rPr>
        <w:t xml:space="preserve">Zgodnie z treścią przepisu, </w:t>
      </w:r>
      <w:r>
        <w:rPr>
          <w:rFonts w:ascii="Arial" w:eastAsiaTheme="minorHAnsi" w:hAnsi="Arial" w:cs="Arial"/>
          <w:sz w:val="20"/>
          <w:szCs w:val="20"/>
          <w:lang w:eastAsia="en-US"/>
        </w:rPr>
        <w:t xml:space="preserve">warunkiem udzielenia pomocy przedsiębiorcy jest złożenie wniosku </w:t>
      </w:r>
      <w:r w:rsidRPr="002F1D47">
        <w:rPr>
          <w:rFonts w:ascii="Arial" w:hAnsi="Arial" w:cs="Arial"/>
          <w:sz w:val="20"/>
          <w:szCs w:val="20"/>
        </w:rPr>
        <w:t>o udzielenie pomocy, zwan</w:t>
      </w:r>
      <w:r>
        <w:rPr>
          <w:rFonts w:ascii="Arial" w:hAnsi="Arial" w:cs="Arial"/>
          <w:sz w:val="20"/>
          <w:szCs w:val="20"/>
        </w:rPr>
        <w:t>ego</w:t>
      </w:r>
      <w:r w:rsidRPr="002F1D47">
        <w:rPr>
          <w:rFonts w:ascii="Arial" w:hAnsi="Arial" w:cs="Arial"/>
          <w:sz w:val="20"/>
          <w:szCs w:val="20"/>
        </w:rPr>
        <w:t xml:space="preserve"> dalej „wnioskiem”</w:t>
      </w:r>
      <w:r>
        <w:rPr>
          <w:rFonts w:ascii="Arial" w:hAnsi="Arial" w:cs="Arial"/>
          <w:sz w:val="20"/>
          <w:szCs w:val="20"/>
        </w:rPr>
        <w:t xml:space="preserve">, zgodnie z art. 6 ust. 2 zdanie pierwsze rozporządzenia nr 651/2014, czyli przed rozpoczęciem prac </w:t>
      </w:r>
      <w:r w:rsidRPr="002F1D47">
        <w:rPr>
          <w:rFonts w:ascii="Arial" w:hAnsi="Arial" w:cs="Arial"/>
          <w:sz w:val="20"/>
          <w:szCs w:val="20"/>
        </w:rPr>
        <w:t xml:space="preserve">w rozumieniu art. 2 pkt 23 rozporządzenia nr 651/2014, tzn. przed rozpoczęciem robót budowlanych związanych z inwestycją lub </w:t>
      </w:r>
      <w:r w:rsidRPr="002F1D47">
        <w:rPr>
          <w:rFonts w:ascii="Arial" w:eastAsiaTheme="minorHAnsi" w:hAnsi="Arial" w:cs="Arial"/>
          <w:sz w:val="20"/>
          <w:szCs w:val="20"/>
          <w:lang w:eastAsia="en-US"/>
        </w:rPr>
        <w:t xml:space="preserve">pierwszym prawnie wiążącym zobowiązaniem do zamówienia urządzeń lub innym zobowiązaniem, które sprawia, że inwestycja staje </w:t>
      </w:r>
      <w:r w:rsidRPr="002F1D47">
        <w:rPr>
          <w:rFonts w:ascii="Arial" w:eastAsiaTheme="minorHAnsi" w:hAnsi="Arial" w:cs="Arial"/>
          <w:sz w:val="20"/>
          <w:szCs w:val="20"/>
          <w:lang w:eastAsia="en-US"/>
        </w:rPr>
        <w:lastRenderedPageBreak/>
        <w:t xml:space="preserve">się nieodwracalna. </w:t>
      </w:r>
      <w:r>
        <w:rPr>
          <w:rFonts w:ascii="Arial" w:hAnsi="Arial" w:cs="Arial"/>
          <w:sz w:val="20"/>
          <w:szCs w:val="20"/>
        </w:rPr>
        <w:t xml:space="preserve">W przypadku </w:t>
      </w:r>
      <w:r>
        <w:rPr>
          <w:rFonts w:ascii="Arial" w:eastAsiaTheme="minorHAnsi" w:hAnsi="Arial" w:cs="Arial"/>
          <w:bCs/>
          <w:sz w:val="20"/>
          <w:szCs w:val="20"/>
          <w:lang w:eastAsia="en-US"/>
        </w:rPr>
        <w:t xml:space="preserve">pomocy na badania </w:t>
      </w:r>
      <w:r w:rsidRPr="00BB4696">
        <w:rPr>
          <w:rFonts w:ascii="Arial" w:eastAsiaTheme="minorHAnsi" w:hAnsi="Arial" w:cs="Arial"/>
          <w:bCs/>
          <w:sz w:val="20"/>
          <w:szCs w:val="20"/>
          <w:lang w:eastAsia="en-US"/>
        </w:rPr>
        <w:t xml:space="preserve">i usługi doradcze w zakresie ochrony </w:t>
      </w:r>
      <w:r w:rsidRPr="000C4921">
        <w:rPr>
          <w:rFonts w:ascii="Arial" w:eastAsiaTheme="minorHAnsi" w:hAnsi="Arial" w:cs="Arial"/>
          <w:bCs/>
          <w:sz w:val="20"/>
          <w:szCs w:val="20"/>
          <w:lang w:eastAsia="en-US"/>
        </w:rPr>
        <w:t>środowiska i kwestii energetycznych</w:t>
      </w:r>
      <w:r>
        <w:rPr>
          <w:rFonts w:ascii="Arial" w:eastAsiaTheme="minorHAnsi" w:hAnsi="Arial" w:cs="Arial"/>
          <w:bCs/>
          <w:sz w:val="20"/>
          <w:szCs w:val="20"/>
          <w:lang w:eastAsia="en-US"/>
        </w:rPr>
        <w:t xml:space="preserve">, efekt zachęty zostanie uznany za spełniony, jeżeli przedsiębiorca złoży wniosek </w:t>
      </w:r>
      <w:r w:rsidRPr="00FE1BA2">
        <w:rPr>
          <w:rFonts w:ascii="Arial" w:eastAsiaTheme="minorHAnsi" w:hAnsi="Arial" w:cs="Arial"/>
          <w:bCs/>
          <w:sz w:val="20"/>
          <w:szCs w:val="20"/>
          <w:lang w:eastAsia="en-US"/>
        </w:rPr>
        <w:t>przed</w:t>
      </w:r>
      <w:r>
        <w:rPr>
          <w:rFonts w:ascii="Arial" w:eastAsiaTheme="minorHAnsi" w:hAnsi="Arial" w:cs="Arial"/>
          <w:bCs/>
          <w:sz w:val="20"/>
          <w:szCs w:val="20"/>
          <w:lang w:eastAsia="en-US"/>
        </w:rPr>
        <w:t xml:space="preserve"> powstaniem</w:t>
      </w:r>
      <w:r w:rsidRPr="00FE1BA2">
        <w:rPr>
          <w:rFonts w:ascii="Arial" w:eastAsiaTheme="minorHAnsi" w:hAnsi="Arial" w:cs="Arial"/>
          <w:bCs/>
          <w:sz w:val="20"/>
          <w:szCs w:val="20"/>
          <w:lang w:eastAsia="en-US"/>
        </w:rPr>
        <w:t xml:space="preserve"> pierwszego zobowiązania do zakupu</w:t>
      </w:r>
      <w:r>
        <w:rPr>
          <w:rFonts w:ascii="Arial" w:eastAsiaTheme="minorHAnsi" w:hAnsi="Arial" w:cs="Arial"/>
          <w:bCs/>
          <w:sz w:val="20"/>
          <w:szCs w:val="20"/>
          <w:lang w:eastAsia="en-US"/>
        </w:rPr>
        <w:t xml:space="preserve"> tych badań lub usług doradczych.</w:t>
      </w:r>
    </w:p>
    <w:p w14:paraId="668D2F35" w14:textId="28AE8073" w:rsidR="007C104A" w:rsidRPr="003E0E7D" w:rsidRDefault="00D23318" w:rsidP="00D23318">
      <w:pPr>
        <w:autoSpaceDE w:val="0"/>
        <w:autoSpaceDN w:val="0"/>
        <w:adjustRightInd w:val="0"/>
        <w:spacing w:before="120" w:line="360" w:lineRule="auto"/>
        <w:jc w:val="both"/>
        <w:rPr>
          <w:rFonts w:ascii="Arial" w:hAnsi="Arial" w:cs="Arial"/>
          <w:sz w:val="20"/>
          <w:szCs w:val="20"/>
        </w:rPr>
      </w:pPr>
      <w:r>
        <w:rPr>
          <w:rFonts w:ascii="Arial" w:eastAsiaTheme="minorHAnsi" w:hAnsi="Arial" w:cs="Arial"/>
          <w:sz w:val="20"/>
          <w:szCs w:val="20"/>
          <w:lang w:eastAsia="en-US"/>
        </w:rPr>
        <w:t xml:space="preserve">W </w:t>
      </w:r>
      <w:r w:rsidRPr="00604724">
        <w:rPr>
          <w:rFonts w:ascii="Arial" w:eastAsiaTheme="minorHAnsi" w:hAnsi="Arial" w:cs="Arial"/>
          <w:sz w:val="20"/>
          <w:szCs w:val="20"/>
          <w:lang w:eastAsia="en-US"/>
        </w:rPr>
        <w:t xml:space="preserve">§ </w:t>
      </w:r>
      <w:r w:rsidR="00B524C0">
        <w:rPr>
          <w:rFonts w:ascii="Arial" w:eastAsiaTheme="minorHAnsi" w:hAnsi="Arial" w:cs="Arial"/>
          <w:sz w:val="20"/>
          <w:szCs w:val="20"/>
          <w:lang w:eastAsia="en-US"/>
        </w:rPr>
        <w:t>16</w:t>
      </w:r>
      <w:r w:rsidR="00B524C0" w:rsidRPr="00604724">
        <w:rPr>
          <w:rFonts w:ascii="Arial" w:eastAsiaTheme="minorHAnsi" w:hAnsi="Arial" w:cs="Arial"/>
          <w:sz w:val="20"/>
          <w:szCs w:val="20"/>
          <w:lang w:eastAsia="en-US"/>
        </w:rPr>
        <w:t xml:space="preserve"> </w:t>
      </w:r>
      <w:r w:rsidRPr="00604724">
        <w:rPr>
          <w:rFonts w:ascii="Arial" w:eastAsiaTheme="minorHAnsi" w:hAnsi="Arial" w:cs="Arial"/>
          <w:sz w:val="20"/>
          <w:szCs w:val="20"/>
          <w:lang w:eastAsia="en-US"/>
        </w:rPr>
        <w:t>projektu</w:t>
      </w:r>
      <w:r w:rsidR="007C104A" w:rsidRPr="00604724">
        <w:rPr>
          <w:rFonts w:ascii="Arial" w:eastAsiaTheme="minorHAnsi" w:hAnsi="Arial" w:cs="Arial"/>
          <w:sz w:val="20"/>
          <w:szCs w:val="20"/>
          <w:lang w:eastAsia="en-US"/>
        </w:rPr>
        <w:t xml:space="preserve"> rozporządzen</w:t>
      </w:r>
      <w:r w:rsidR="007C104A">
        <w:rPr>
          <w:rFonts w:ascii="Arial" w:eastAsiaTheme="minorHAnsi" w:hAnsi="Arial" w:cs="Arial"/>
          <w:sz w:val="20"/>
          <w:szCs w:val="20"/>
          <w:lang w:eastAsia="en-US"/>
        </w:rPr>
        <w:t>ia uregulowano kwestie związane z</w:t>
      </w:r>
      <w:r w:rsidR="007C104A" w:rsidRPr="00604724">
        <w:rPr>
          <w:rFonts w:ascii="Arial" w:eastAsiaTheme="minorHAnsi" w:hAnsi="Arial" w:cs="Arial"/>
          <w:sz w:val="20"/>
          <w:szCs w:val="20"/>
          <w:lang w:eastAsia="en-US"/>
        </w:rPr>
        <w:t xml:space="preserve"> trybem udzielenia pomocy, w zakresie składania wniosku, je</w:t>
      </w:r>
      <w:r w:rsidR="007C104A">
        <w:rPr>
          <w:rFonts w:ascii="Arial" w:eastAsiaTheme="minorHAnsi" w:hAnsi="Arial" w:cs="Arial"/>
          <w:sz w:val="20"/>
          <w:szCs w:val="20"/>
          <w:lang w:eastAsia="en-US"/>
        </w:rPr>
        <w:t>go treści, jak również obowiązków</w:t>
      </w:r>
      <w:r w:rsidR="007C104A" w:rsidRPr="00604724">
        <w:rPr>
          <w:rFonts w:ascii="Arial" w:eastAsiaTheme="minorHAnsi" w:hAnsi="Arial" w:cs="Arial"/>
          <w:sz w:val="20"/>
          <w:szCs w:val="20"/>
          <w:lang w:eastAsia="en-US"/>
        </w:rPr>
        <w:t xml:space="preserve"> podmiotu udzielające</w:t>
      </w:r>
      <w:r w:rsidR="007C104A">
        <w:rPr>
          <w:rFonts w:ascii="Arial" w:eastAsiaTheme="minorHAnsi" w:hAnsi="Arial" w:cs="Arial"/>
          <w:sz w:val="20"/>
          <w:szCs w:val="20"/>
          <w:lang w:eastAsia="en-US"/>
        </w:rPr>
        <w:t xml:space="preserve">go pomocy w zakresie jego oceny. </w:t>
      </w:r>
      <w:r w:rsidR="007C104A" w:rsidRPr="003E0E7D">
        <w:rPr>
          <w:rFonts w:ascii="Arial" w:eastAsiaTheme="minorHAnsi" w:hAnsi="Arial" w:cs="Arial"/>
          <w:sz w:val="20"/>
          <w:szCs w:val="20"/>
          <w:lang w:eastAsia="en-US"/>
        </w:rPr>
        <w:t>W ust. 1 wskazano, że przedsiębiorca składa wniosek do podmiotu udzielającego pomocy.</w:t>
      </w:r>
      <w:r w:rsidR="007C104A">
        <w:rPr>
          <w:rFonts w:ascii="Arial" w:eastAsiaTheme="minorHAnsi" w:hAnsi="Arial" w:cs="Arial"/>
          <w:sz w:val="20"/>
          <w:szCs w:val="20"/>
          <w:lang w:eastAsia="en-US"/>
        </w:rPr>
        <w:t xml:space="preserve"> W </w:t>
      </w:r>
      <w:r w:rsidR="007C104A" w:rsidRPr="008E29A9">
        <w:rPr>
          <w:rFonts w:ascii="Arial" w:eastAsiaTheme="minorHAnsi" w:hAnsi="Arial" w:cs="Arial"/>
          <w:sz w:val="20"/>
          <w:szCs w:val="20"/>
          <w:lang w:eastAsia="en-US"/>
        </w:rPr>
        <w:t xml:space="preserve">ust. 2 określono </w:t>
      </w:r>
      <w:r w:rsidR="007C104A">
        <w:rPr>
          <w:rFonts w:ascii="Arial" w:eastAsiaTheme="minorHAnsi" w:hAnsi="Arial" w:cs="Arial"/>
          <w:sz w:val="20"/>
          <w:szCs w:val="20"/>
          <w:lang w:eastAsia="en-US"/>
        </w:rPr>
        <w:t>katalog informacji, jakie powinien zawierać wniosek, poprzez odwołanie do listy elementów, wskazanych w art. 6 ust. 2 zdanie drugie rozporządzenia nr 651/2014. W pkt 2 wskazano, że wniosek może zawierać również inne informacje</w:t>
      </w:r>
      <w:r w:rsidR="007C104A">
        <w:t xml:space="preserve"> </w:t>
      </w:r>
      <w:r w:rsidR="007C104A">
        <w:rPr>
          <w:rFonts w:ascii="Arial" w:eastAsiaTheme="minorHAnsi" w:hAnsi="Arial" w:cs="Arial"/>
          <w:sz w:val="20"/>
          <w:szCs w:val="20"/>
          <w:lang w:eastAsia="en-US"/>
        </w:rPr>
        <w:t>wskazane przez podmiot udzielający pomocy, niezbędne do dokonania oceny wniosku. Zaproponowane rozwiązanie jest konsekwencją faktu, iż program pomocowy jest przewidziany jako podstawa prawna udzielania pomocy w ramach wszystkich 16 RP, w bardzo szerokim zakresie i nie jest możliwe jednoznaczne wskazanie w projektowanym rozporządzeniu, jakiego rodzaju informacje mogą być potrzebne do ocenienia poszczególnych wniosków.</w:t>
      </w:r>
      <w:r w:rsidR="007C104A">
        <w:rPr>
          <w:rFonts w:ascii="Arial" w:hAnsi="Arial" w:cs="Arial"/>
          <w:sz w:val="20"/>
          <w:szCs w:val="20"/>
        </w:rPr>
        <w:t xml:space="preserve"> </w:t>
      </w:r>
      <w:r w:rsidR="007C104A" w:rsidRPr="003E0E7D">
        <w:rPr>
          <w:rFonts w:ascii="Arial" w:eastAsiaTheme="minorHAnsi" w:hAnsi="Arial" w:cs="Arial"/>
          <w:sz w:val="20"/>
          <w:szCs w:val="20"/>
          <w:lang w:eastAsia="en-US"/>
        </w:rPr>
        <w:t xml:space="preserve">W ust. 3 wskazano, że do wniosku przedsiębiorca załącza dokumenty przygotowane zgodnie z przepisami wydanymi na podstawie art. 37 ust. 6 </w:t>
      </w:r>
      <w:r w:rsidR="007C104A" w:rsidRPr="00B621DE">
        <w:rPr>
          <w:rFonts w:ascii="Arial" w:eastAsiaTheme="minorHAnsi" w:hAnsi="Arial" w:cs="Arial"/>
          <w:sz w:val="20"/>
          <w:szCs w:val="20"/>
          <w:lang w:eastAsia="en-US"/>
        </w:rPr>
        <w:t>ustawy z dnia 30 kwietnia 2004 r. o postępowaniu w sprawach dotyczących pomocy publicznej Dz. U. z 2023 r. poz. 702)</w:t>
      </w:r>
      <w:r w:rsidR="007C104A" w:rsidRPr="00B621DE">
        <w:rPr>
          <w:rFonts w:ascii="Arial" w:hAnsi="Arial" w:cs="Arial"/>
          <w:sz w:val="20"/>
          <w:szCs w:val="20"/>
        </w:rPr>
        <w:t>,</w:t>
      </w:r>
      <w:r w:rsidR="007C104A" w:rsidRPr="003E0E7D">
        <w:rPr>
          <w:rFonts w:ascii="Arial" w:hAnsi="Arial" w:cs="Arial"/>
          <w:sz w:val="20"/>
          <w:szCs w:val="20"/>
        </w:rPr>
        <w:t xml:space="preserve"> które są niezbędne m.in. do weryfikacji spełnienia warunków dotyczących kumulacji pomocy. Natomiast w</w:t>
      </w:r>
      <w:r w:rsidR="00744393">
        <w:rPr>
          <w:rFonts w:ascii="Arial" w:hAnsi="Arial" w:cs="Arial"/>
          <w:sz w:val="20"/>
          <w:szCs w:val="20"/>
        </w:rPr>
        <w:t> </w:t>
      </w:r>
      <w:r w:rsidR="007C104A" w:rsidRPr="003E0E7D">
        <w:rPr>
          <w:rFonts w:ascii="Arial" w:hAnsi="Arial" w:cs="Arial"/>
          <w:sz w:val="20"/>
          <w:szCs w:val="20"/>
        </w:rPr>
        <w:t>ust. 4 uregulowano kwestię związaną z ostatnim elementem w ramach trybu udzielania pomocy – podpisaniem umowy albo porozumienia, o którym mowa w art. 2 pkt 32 lit. b ustawy, albo podjęciem decyzji o dofinansowaniu projektu w rozumieniu art. 2 pkt 2 ustawy. Redakcja przepisu, nieprecyzująca rodzaju umowy, odpowiada normie zawartej w § 5 rozporządzenia, zgodnie z</w:t>
      </w:r>
      <w:r w:rsidR="007C104A">
        <w:rPr>
          <w:rFonts w:ascii="Arial" w:hAnsi="Arial" w:cs="Arial"/>
          <w:sz w:val="20"/>
          <w:szCs w:val="20"/>
        </w:rPr>
        <w:t> </w:t>
      </w:r>
      <w:r w:rsidR="007C104A" w:rsidRPr="003E0E7D">
        <w:rPr>
          <w:rFonts w:ascii="Arial" w:hAnsi="Arial" w:cs="Arial"/>
          <w:sz w:val="20"/>
          <w:szCs w:val="20"/>
        </w:rPr>
        <w:t>którą podmiotami udzielającymi pomocy, poza instytucjami zarządzającymi, instytucjami pośredniczącymi oraz instytucjami wdrażającymi, które bezpośrednio udzielają pomocy przedsiębiorcy na podstawie umowy o dofinasowanie, są także podmioty wdrażające instrument finansowy, które nie są stroną umowy zdefiniowanej w art. 2 pkt 32 lit. a ustawy. Poza udzielaniem pomocy na podstawie umowy o</w:t>
      </w:r>
      <w:r w:rsidR="00744393">
        <w:rPr>
          <w:rFonts w:ascii="Arial" w:hAnsi="Arial" w:cs="Arial"/>
          <w:sz w:val="20"/>
          <w:szCs w:val="20"/>
        </w:rPr>
        <w:t> </w:t>
      </w:r>
      <w:r w:rsidR="007C104A" w:rsidRPr="003E0E7D">
        <w:rPr>
          <w:rFonts w:ascii="Arial" w:hAnsi="Arial" w:cs="Arial"/>
          <w:sz w:val="20"/>
          <w:szCs w:val="20"/>
        </w:rPr>
        <w:t>dofinansowanie projektu możliwe będzie zatem udzielanie pomocy na podstawie umowy zawartej między przedsiębiorcą a podmiotem wdrażającym instrument finansowy. Pomoc może być także udzielona przedsiębiorcy na podstawie decyzji o dofinansowaniu projektu.</w:t>
      </w:r>
    </w:p>
    <w:p w14:paraId="5158EF67" w14:textId="3B6BFFCC" w:rsidR="007C104A" w:rsidRPr="00F84D28" w:rsidRDefault="007C104A" w:rsidP="007C104A">
      <w:pPr>
        <w:suppressAutoHyphens/>
        <w:autoSpaceDE w:val="0"/>
        <w:autoSpaceDN w:val="0"/>
        <w:adjustRightInd w:val="0"/>
        <w:spacing w:before="120" w:line="360" w:lineRule="auto"/>
        <w:jc w:val="both"/>
        <w:rPr>
          <w:rFonts w:ascii="Arial" w:eastAsiaTheme="minorHAnsi" w:hAnsi="Arial" w:cs="Arial"/>
          <w:bCs/>
          <w:sz w:val="20"/>
          <w:szCs w:val="20"/>
          <w:lang w:eastAsia="en-US"/>
        </w:rPr>
      </w:pPr>
      <w:r w:rsidRPr="00AE339D">
        <w:rPr>
          <w:rFonts w:ascii="Arial" w:eastAsiaTheme="minorHAnsi" w:hAnsi="Arial" w:cs="Arial"/>
          <w:bCs/>
          <w:sz w:val="20"/>
          <w:szCs w:val="20"/>
          <w:lang w:eastAsia="en-US"/>
        </w:rPr>
        <w:t xml:space="preserve">W § </w:t>
      </w:r>
      <w:r w:rsidR="00B524C0">
        <w:rPr>
          <w:rFonts w:ascii="Arial" w:eastAsiaTheme="minorHAnsi" w:hAnsi="Arial" w:cs="Arial"/>
          <w:bCs/>
          <w:sz w:val="20"/>
          <w:szCs w:val="20"/>
          <w:lang w:eastAsia="en-US"/>
        </w:rPr>
        <w:t xml:space="preserve">17 </w:t>
      </w:r>
      <w:r w:rsidRPr="00F84D28">
        <w:rPr>
          <w:rFonts w:ascii="Arial" w:eastAsiaTheme="minorHAnsi" w:hAnsi="Arial" w:cs="Arial"/>
          <w:bCs/>
          <w:sz w:val="20"/>
          <w:szCs w:val="20"/>
          <w:lang w:eastAsia="en-US"/>
        </w:rPr>
        <w:t>projektu rozporządzenia określono okres udzielania pomocy na podstawie projektowanego rozporządzenia. Termin ten jest spójny z unijnym prawem w za</w:t>
      </w:r>
      <w:r>
        <w:rPr>
          <w:rFonts w:ascii="Arial" w:eastAsiaTheme="minorHAnsi" w:hAnsi="Arial" w:cs="Arial"/>
          <w:bCs/>
          <w:sz w:val="20"/>
          <w:szCs w:val="20"/>
          <w:lang w:eastAsia="en-US"/>
        </w:rPr>
        <w:t xml:space="preserve">kresie pomocy państwa. Zgodnie </w:t>
      </w:r>
      <w:r w:rsidRPr="00F84D28">
        <w:rPr>
          <w:rFonts w:ascii="Arial" w:eastAsiaTheme="minorHAnsi" w:hAnsi="Arial" w:cs="Arial"/>
          <w:bCs/>
          <w:sz w:val="20"/>
          <w:szCs w:val="20"/>
          <w:lang w:eastAsia="en-US"/>
        </w:rPr>
        <w:t xml:space="preserve">z art. 58 ust. 4 rozporządzenia nr 651/2014, programy pomocy inne niż programy pomocy na finansowanie ryzyka, wyłączone na mocy tego rozporządzenia obowiązują przez sześciomiesięczny okres dostosowawczy </w:t>
      </w:r>
      <w:r>
        <w:rPr>
          <w:rFonts w:ascii="Arial" w:eastAsiaTheme="minorHAnsi" w:hAnsi="Arial" w:cs="Arial"/>
          <w:bCs/>
          <w:sz w:val="20"/>
          <w:szCs w:val="20"/>
          <w:lang w:eastAsia="en-US"/>
        </w:rPr>
        <w:t>po zakończeniu</w:t>
      </w:r>
      <w:r w:rsidRPr="00F84D28">
        <w:rPr>
          <w:rFonts w:ascii="Arial" w:eastAsiaTheme="minorHAnsi" w:hAnsi="Arial" w:cs="Arial"/>
          <w:bCs/>
          <w:sz w:val="20"/>
          <w:szCs w:val="20"/>
          <w:lang w:eastAsia="en-US"/>
        </w:rPr>
        <w:t xml:space="preserve"> obowiązywania tego rozporządzenia. Zgodnie z art. 59 rozporządzenia nr 651/2014 rozporządzenie stosuje się do dnia 31 grudnia 202</w:t>
      </w:r>
      <w:r>
        <w:rPr>
          <w:rFonts w:ascii="Arial" w:eastAsiaTheme="minorHAnsi" w:hAnsi="Arial" w:cs="Arial"/>
          <w:bCs/>
          <w:sz w:val="20"/>
          <w:szCs w:val="20"/>
          <w:lang w:eastAsia="en-US"/>
        </w:rPr>
        <w:t>6</w:t>
      </w:r>
      <w:r w:rsidRPr="00F84D28">
        <w:rPr>
          <w:rFonts w:ascii="Arial" w:eastAsiaTheme="minorHAnsi" w:hAnsi="Arial" w:cs="Arial"/>
          <w:bCs/>
          <w:sz w:val="20"/>
          <w:szCs w:val="20"/>
          <w:lang w:eastAsia="en-US"/>
        </w:rPr>
        <w:t xml:space="preserve"> r., a więc wydane na jego podstawie akty prawa krajowego mogą obowiązywać do dnia 30 czerwca 202</w:t>
      </w:r>
      <w:r>
        <w:rPr>
          <w:rFonts w:ascii="Arial" w:eastAsiaTheme="minorHAnsi" w:hAnsi="Arial" w:cs="Arial"/>
          <w:bCs/>
          <w:sz w:val="20"/>
          <w:szCs w:val="20"/>
          <w:lang w:eastAsia="en-US"/>
        </w:rPr>
        <w:t>7</w:t>
      </w:r>
      <w:r w:rsidRPr="00F84D28">
        <w:rPr>
          <w:rFonts w:ascii="Arial" w:eastAsiaTheme="minorHAnsi" w:hAnsi="Arial" w:cs="Arial"/>
          <w:bCs/>
          <w:sz w:val="20"/>
          <w:szCs w:val="20"/>
          <w:lang w:eastAsia="en-US"/>
        </w:rPr>
        <w:t xml:space="preserve"> r.</w:t>
      </w:r>
    </w:p>
    <w:p w14:paraId="5BE51284" w14:textId="5B26F168" w:rsidR="007C104A" w:rsidRPr="003E0E7D" w:rsidRDefault="007C104A" w:rsidP="007C104A">
      <w:pPr>
        <w:suppressAutoHyphens/>
        <w:autoSpaceDE w:val="0"/>
        <w:autoSpaceDN w:val="0"/>
        <w:adjustRightInd w:val="0"/>
        <w:spacing w:before="120" w:line="360" w:lineRule="auto"/>
        <w:jc w:val="both"/>
        <w:rPr>
          <w:rFonts w:ascii="Arial" w:eastAsiaTheme="minorHAnsi" w:hAnsi="Arial" w:cs="Arial"/>
          <w:bCs/>
          <w:sz w:val="20"/>
          <w:szCs w:val="20"/>
          <w:lang w:eastAsia="en-US"/>
        </w:rPr>
      </w:pPr>
      <w:r w:rsidRPr="003C06FE">
        <w:rPr>
          <w:rFonts w:ascii="Arial" w:eastAsiaTheme="minorHAnsi" w:hAnsi="Arial" w:cs="Arial"/>
          <w:bCs/>
          <w:sz w:val="20"/>
          <w:szCs w:val="20"/>
          <w:lang w:eastAsia="en-US"/>
        </w:rPr>
        <w:t xml:space="preserve">W § </w:t>
      </w:r>
      <w:r w:rsidR="00B524C0" w:rsidRPr="003E0E7D">
        <w:rPr>
          <w:rFonts w:ascii="Arial" w:eastAsiaTheme="minorHAnsi" w:hAnsi="Arial" w:cs="Arial"/>
          <w:bCs/>
          <w:sz w:val="20"/>
          <w:szCs w:val="20"/>
          <w:lang w:eastAsia="en-US"/>
        </w:rPr>
        <w:t>1</w:t>
      </w:r>
      <w:r w:rsidR="00B524C0">
        <w:rPr>
          <w:rFonts w:ascii="Arial" w:eastAsiaTheme="minorHAnsi" w:hAnsi="Arial" w:cs="Arial"/>
          <w:bCs/>
          <w:sz w:val="20"/>
          <w:szCs w:val="20"/>
          <w:lang w:eastAsia="en-US"/>
        </w:rPr>
        <w:t>8</w:t>
      </w:r>
      <w:r w:rsidR="00B524C0" w:rsidRPr="003E0E7D">
        <w:rPr>
          <w:rFonts w:ascii="Arial" w:eastAsiaTheme="minorHAnsi" w:hAnsi="Arial" w:cs="Arial"/>
          <w:bCs/>
          <w:sz w:val="20"/>
          <w:szCs w:val="20"/>
          <w:lang w:eastAsia="en-US"/>
        </w:rPr>
        <w:t xml:space="preserve"> </w:t>
      </w:r>
      <w:r w:rsidRPr="003E0E7D">
        <w:rPr>
          <w:rFonts w:ascii="Arial" w:eastAsiaTheme="minorHAnsi" w:hAnsi="Arial" w:cs="Arial"/>
          <w:bCs/>
          <w:sz w:val="20"/>
          <w:szCs w:val="20"/>
          <w:lang w:eastAsia="en-US"/>
        </w:rPr>
        <w:t xml:space="preserve">określono termin wejścia w życie projektowanego rozporządzenia. Proponuje się, żeby projektowane rozporządzenie weszło w życie </w:t>
      </w:r>
      <w:bookmarkStart w:id="2" w:name="_Hlk113019795"/>
      <w:r w:rsidRPr="003E0E7D">
        <w:rPr>
          <w:rFonts w:ascii="Arial" w:eastAsiaTheme="minorHAnsi" w:hAnsi="Arial" w:cs="Arial"/>
          <w:bCs/>
          <w:sz w:val="20"/>
          <w:szCs w:val="20"/>
          <w:lang w:eastAsia="en-US"/>
        </w:rPr>
        <w:t>po upływie 14 dni od dnia ogłoszenia</w:t>
      </w:r>
      <w:bookmarkEnd w:id="2"/>
      <w:r w:rsidRPr="003E0E7D">
        <w:rPr>
          <w:rFonts w:ascii="Arial" w:eastAsiaTheme="minorHAnsi" w:hAnsi="Arial" w:cs="Arial"/>
          <w:bCs/>
          <w:sz w:val="20"/>
          <w:szCs w:val="20"/>
          <w:lang w:eastAsia="en-US"/>
        </w:rPr>
        <w:t>.</w:t>
      </w:r>
    </w:p>
    <w:p w14:paraId="7E043275" w14:textId="77777777" w:rsidR="007C104A" w:rsidRPr="009A1159" w:rsidRDefault="007C104A" w:rsidP="007C104A">
      <w:pPr>
        <w:autoSpaceDE w:val="0"/>
        <w:autoSpaceDN w:val="0"/>
        <w:adjustRightInd w:val="0"/>
        <w:spacing w:before="120" w:line="360" w:lineRule="auto"/>
        <w:jc w:val="both"/>
        <w:rPr>
          <w:rFonts w:ascii="Arial" w:hAnsi="Arial" w:cs="Arial"/>
          <w:bCs/>
          <w:sz w:val="20"/>
          <w:szCs w:val="20"/>
        </w:rPr>
      </w:pPr>
      <w:r w:rsidRPr="00D91050">
        <w:rPr>
          <w:rFonts w:ascii="Arial" w:hAnsi="Arial" w:cs="Arial"/>
          <w:bCs/>
          <w:sz w:val="20"/>
          <w:szCs w:val="20"/>
        </w:rPr>
        <w:t xml:space="preserve">Projekt rozporządzenia </w:t>
      </w:r>
      <w:r>
        <w:rPr>
          <w:rFonts w:ascii="Arial" w:hAnsi="Arial" w:cs="Arial"/>
          <w:bCs/>
          <w:sz w:val="20"/>
          <w:szCs w:val="20"/>
        </w:rPr>
        <w:t>jest zgodny</w:t>
      </w:r>
      <w:r w:rsidRPr="00D91050">
        <w:rPr>
          <w:rFonts w:ascii="Arial" w:hAnsi="Arial" w:cs="Arial"/>
          <w:bCs/>
          <w:sz w:val="20"/>
          <w:szCs w:val="20"/>
        </w:rPr>
        <w:t xml:space="preserve"> z prawem Unii Europejskiej</w:t>
      </w:r>
      <w:r>
        <w:rPr>
          <w:rFonts w:ascii="Arial" w:hAnsi="Arial" w:cs="Arial"/>
          <w:bCs/>
          <w:sz w:val="20"/>
          <w:szCs w:val="20"/>
        </w:rPr>
        <w:t>.</w:t>
      </w:r>
    </w:p>
    <w:p w14:paraId="0210B0E9" w14:textId="77777777" w:rsidR="007C104A" w:rsidRDefault="007C104A" w:rsidP="007C104A">
      <w:pPr>
        <w:suppressAutoHyphens/>
        <w:autoSpaceDE w:val="0"/>
        <w:autoSpaceDN w:val="0"/>
        <w:adjustRightInd w:val="0"/>
        <w:spacing w:before="120" w:line="360" w:lineRule="auto"/>
        <w:jc w:val="both"/>
        <w:rPr>
          <w:rFonts w:ascii="Arial" w:hAnsi="Arial" w:cs="Arial"/>
          <w:bCs/>
          <w:sz w:val="20"/>
          <w:szCs w:val="20"/>
        </w:rPr>
      </w:pPr>
      <w:r w:rsidRPr="009A1159">
        <w:rPr>
          <w:rFonts w:ascii="Arial" w:hAnsi="Arial" w:cs="Arial"/>
          <w:bCs/>
          <w:sz w:val="20"/>
          <w:szCs w:val="20"/>
        </w:rPr>
        <w:lastRenderedPageBreak/>
        <w:t xml:space="preserve">Rozporządzenie nie zawiera przepisów technicznych w rozumieniu </w:t>
      </w:r>
      <w:r w:rsidRPr="00B621DE">
        <w:rPr>
          <w:rFonts w:ascii="Arial" w:hAnsi="Arial" w:cs="Arial"/>
          <w:bCs/>
          <w:iCs/>
          <w:sz w:val="20"/>
          <w:szCs w:val="20"/>
        </w:rPr>
        <w:t>rozporządzenia Rady Ministrów z dnia 23 grudnia 2002 r. w sprawie sposobu funkcjonowania krajowego systemu notyfikacji norm i aktów prawnych</w:t>
      </w:r>
      <w:r w:rsidRPr="00B621DE">
        <w:rPr>
          <w:iCs/>
          <w:vertAlign w:val="superscript"/>
        </w:rPr>
        <w:t xml:space="preserve"> </w:t>
      </w:r>
      <w:r w:rsidRPr="00B621DE">
        <w:rPr>
          <w:rFonts w:ascii="Arial" w:hAnsi="Arial" w:cs="Arial"/>
          <w:bCs/>
          <w:iCs/>
          <w:sz w:val="20"/>
          <w:szCs w:val="20"/>
        </w:rPr>
        <w:t>(Dz. U. poz. 2039 oraz z 2004 r. poz. 597)</w:t>
      </w:r>
      <w:r w:rsidRPr="00632022">
        <w:rPr>
          <w:rFonts w:ascii="Arial" w:hAnsi="Arial" w:cs="Arial"/>
          <w:bCs/>
          <w:i/>
          <w:sz w:val="20"/>
          <w:szCs w:val="20"/>
        </w:rPr>
        <w:t xml:space="preserve"> </w:t>
      </w:r>
      <w:r w:rsidRPr="009A1159">
        <w:rPr>
          <w:rFonts w:ascii="Arial" w:hAnsi="Arial" w:cs="Arial"/>
          <w:bCs/>
          <w:sz w:val="20"/>
          <w:szCs w:val="20"/>
        </w:rPr>
        <w:t>i nie podlega notyfikacji Komis</w:t>
      </w:r>
      <w:r>
        <w:rPr>
          <w:rFonts w:ascii="Arial" w:hAnsi="Arial" w:cs="Arial"/>
          <w:bCs/>
          <w:sz w:val="20"/>
          <w:szCs w:val="20"/>
        </w:rPr>
        <w:t>ji Europejskiej w tym zakresie.</w:t>
      </w:r>
    </w:p>
    <w:p w14:paraId="555F9E9B" w14:textId="77777777" w:rsidR="007C104A" w:rsidRPr="003E0E7D" w:rsidRDefault="007C104A" w:rsidP="007C104A">
      <w:pPr>
        <w:autoSpaceDE w:val="0"/>
        <w:autoSpaceDN w:val="0"/>
        <w:adjustRightInd w:val="0"/>
        <w:spacing w:before="120" w:line="360" w:lineRule="auto"/>
        <w:jc w:val="both"/>
        <w:rPr>
          <w:rFonts w:ascii="Arial" w:hAnsi="Arial" w:cs="Arial"/>
          <w:bCs/>
          <w:sz w:val="20"/>
          <w:szCs w:val="20"/>
        </w:rPr>
      </w:pPr>
      <w:r w:rsidRPr="003E0E7D">
        <w:rPr>
          <w:rFonts w:ascii="Arial" w:hAnsi="Arial" w:cs="Arial"/>
          <w:bCs/>
          <w:sz w:val="20"/>
          <w:szCs w:val="20"/>
        </w:rPr>
        <w:t xml:space="preserve">Projektowane rozporządzenie nie wymaga notyfikacji Komisji Europejskiej w trybie </w:t>
      </w:r>
      <w:r w:rsidRPr="004B4B79">
        <w:rPr>
          <w:rFonts w:ascii="Arial" w:hAnsi="Arial" w:cs="Arial"/>
          <w:bCs/>
          <w:sz w:val="20"/>
          <w:szCs w:val="20"/>
        </w:rPr>
        <w:t>ustawy z dnia 30 kwietnia 2004 r. o postępowaniu w sprawach dotyczących pomocy publicznej.</w:t>
      </w:r>
      <w:r w:rsidRPr="003E0E7D">
        <w:rPr>
          <w:rFonts w:ascii="Arial" w:hAnsi="Arial" w:cs="Arial"/>
          <w:bCs/>
          <w:sz w:val="20"/>
          <w:szCs w:val="20"/>
        </w:rPr>
        <w:t xml:space="preserve"> Projektowane rozporządzenie jest zgodne z obowiązującymi regulacjami Unii Europejskiej w tym zakresie. Zgodnie z</w:t>
      </w:r>
      <w:r>
        <w:rPr>
          <w:rFonts w:ascii="Arial" w:hAnsi="Arial" w:cs="Arial"/>
          <w:bCs/>
          <w:sz w:val="20"/>
          <w:szCs w:val="20"/>
        </w:rPr>
        <w:t> </w:t>
      </w:r>
      <w:r w:rsidRPr="003E0E7D">
        <w:rPr>
          <w:rFonts w:ascii="Arial" w:hAnsi="Arial" w:cs="Arial"/>
          <w:bCs/>
          <w:sz w:val="20"/>
          <w:szCs w:val="20"/>
        </w:rPr>
        <w:t>art. 11 ust. 1 lit. a rozporządzenia nr 651/2014 konieczne będzie przekazanie Komisji Europejskiej, w</w:t>
      </w:r>
      <w:r>
        <w:rPr>
          <w:rFonts w:ascii="Arial" w:hAnsi="Arial" w:cs="Arial"/>
          <w:bCs/>
          <w:sz w:val="20"/>
          <w:szCs w:val="20"/>
        </w:rPr>
        <w:t> </w:t>
      </w:r>
      <w:r w:rsidRPr="003E0E7D">
        <w:rPr>
          <w:rFonts w:ascii="Arial" w:hAnsi="Arial" w:cs="Arial"/>
          <w:bCs/>
          <w:sz w:val="20"/>
          <w:szCs w:val="20"/>
        </w:rPr>
        <w:t xml:space="preserve">terminie 20 dni roboczych od dnia wejścia w życie projektowanego rozporządzenia, skróconych informacji na temat przedmiotowego programu pomocowego. </w:t>
      </w:r>
    </w:p>
    <w:p w14:paraId="5054707C" w14:textId="7F83D4F6" w:rsidR="007C104A" w:rsidRDefault="007C104A" w:rsidP="007C104A">
      <w:pPr>
        <w:autoSpaceDE w:val="0"/>
        <w:autoSpaceDN w:val="0"/>
        <w:adjustRightInd w:val="0"/>
        <w:spacing w:before="120" w:line="360" w:lineRule="auto"/>
        <w:jc w:val="both"/>
        <w:rPr>
          <w:rFonts w:ascii="Arial" w:hAnsi="Arial" w:cs="Arial"/>
          <w:bCs/>
          <w:sz w:val="20"/>
          <w:szCs w:val="20"/>
        </w:rPr>
      </w:pPr>
      <w:r w:rsidRPr="003E0E7D">
        <w:rPr>
          <w:rFonts w:ascii="Arial" w:hAnsi="Arial" w:cs="Arial"/>
          <w:bCs/>
          <w:sz w:val="20"/>
          <w:szCs w:val="20"/>
        </w:rPr>
        <w:t xml:space="preserve">Projekt nie podlega przedstawieniu właściwym organom i instytucjom Unii Europejskiej, w tym Europejskiemu Bankowi Centralnemu, w celu uzyskania opinii, dokonania powiadomienia, konsultacji albo uzgodnienia. </w:t>
      </w:r>
    </w:p>
    <w:p w14:paraId="7F8DEFBA" w14:textId="5730B687" w:rsidR="00226F18" w:rsidRDefault="00226F18" w:rsidP="007C104A">
      <w:pPr>
        <w:autoSpaceDE w:val="0"/>
        <w:autoSpaceDN w:val="0"/>
        <w:adjustRightInd w:val="0"/>
        <w:spacing w:before="120" w:line="360" w:lineRule="auto"/>
        <w:jc w:val="both"/>
        <w:rPr>
          <w:rFonts w:ascii="Arial" w:hAnsi="Arial" w:cs="Arial"/>
          <w:bCs/>
          <w:sz w:val="20"/>
          <w:szCs w:val="20"/>
        </w:rPr>
      </w:pPr>
      <w:r w:rsidRPr="00E434FB">
        <w:rPr>
          <w:rFonts w:ascii="Arial" w:hAnsi="Arial" w:cs="Arial"/>
          <w:sz w:val="20"/>
          <w:szCs w:val="20"/>
        </w:rPr>
        <w:t xml:space="preserve">Stosownie do art. 5 </w:t>
      </w:r>
      <w:r w:rsidRPr="00AB0A26">
        <w:rPr>
          <w:rFonts w:ascii="Arial" w:hAnsi="Arial" w:cs="Arial"/>
          <w:sz w:val="20"/>
          <w:szCs w:val="20"/>
        </w:rPr>
        <w:t>ustawy z dnia 7 lipca 2005 r. o działalności lobbingowej w procesie stanowienia prawa</w:t>
      </w:r>
      <w:r w:rsidRPr="00E434FB">
        <w:rPr>
          <w:rFonts w:ascii="Arial" w:hAnsi="Arial" w:cs="Arial"/>
          <w:sz w:val="20"/>
          <w:szCs w:val="20"/>
        </w:rPr>
        <w:t xml:space="preserve"> (Dz. U. z 2017 r. poz. 248) projektowane rozporządzenie zostało udostępnione w Biuletynie Informacji Publicznej na stronie podmiotowej Rządowego Centrum Legislacji, w serwisie Rządowy Proces Legislacyjny, z chwilą przekazania projektu do uzgodnień z członkami Rady Ministrów</w:t>
      </w:r>
      <w:r>
        <w:rPr>
          <w:rFonts w:ascii="Arial" w:hAnsi="Arial" w:cs="Arial"/>
          <w:sz w:val="20"/>
          <w:szCs w:val="20"/>
        </w:rPr>
        <w:t>.</w:t>
      </w:r>
    </w:p>
    <w:p w14:paraId="17CF3F78" w14:textId="7FA70D69" w:rsidR="007873C8" w:rsidRDefault="007873C8" w:rsidP="007873C8">
      <w:bookmarkStart w:id="3" w:name="t1"/>
    </w:p>
    <w:p w14:paraId="04C28D0E" w14:textId="77777777" w:rsidR="007873C8" w:rsidRDefault="007873C8" w:rsidP="007873C8">
      <w:pPr>
        <w:keepNext/>
        <w:spacing w:before="120"/>
        <w:rPr>
          <w:rFonts w:ascii="Arial" w:eastAsia="Calibri" w:hAnsi="Arial" w:cs="Arial"/>
          <w:b/>
          <w:color w:val="000000"/>
          <w:sz w:val="20"/>
          <w:szCs w:val="20"/>
          <w:lang w:eastAsia="en-US"/>
        </w:rPr>
        <w:sectPr w:rsidR="007873C8">
          <w:footerReference w:type="default" r:id="rId7"/>
          <w:pgSz w:w="11906" w:h="16838"/>
          <w:pgMar w:top="1417" w:right="1417" w:bottom="1417" w:left="1417" w:header="708" w:footer="708" w:gutter="0"/>
          <w:cols w:space="708"/>
          <w:docGrid w:linePitch="360"/>
        </w:sectPr>
      </w:pPr>
    </w:p>
    <w:tbl>
      <w:tblPr>
        <w:tblpPr w:leftFromText="141" w:rightFromText="141" w:horzAnchor="margin" w:tblpXSpec="center" w:tblpY="-210"/>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1"/>
        <w:gridCol w:w="4285"/>
        <w:gridCol w:w="21"/>
      </w:tblGrid>
      <w:tr w:rsidR="00B975F8" w:rsidRPr="00DC790B" w14:paraId="7F74A9DD" w14:textId="77777777" w:rsidTr="00CE4ADF">
        <w:trPr>
          <w:gridAfter w:val="1"/>
          <w:wAfter w:w="21" w:type="dxa"/>
          <w:trHeight w:val="1611"/>
        </w:trPr>
        <w:tc>
          <w:tcPr>
            <w:tcW w:w="6631" w:type="dxa"/>
          </w:tcPr>
          <w:bookmarkEnd w:id="3"/>
          <w:p w14:paraId="702ED86F" w14:textId="77777777" w:rsidR="00B975F8" w:rsidRPr="00940ABD" w:rsidRDefault="00B975F8" w:rsidP="00CE4ADF">
            <w:pPr>
              <w:keepNext/>
              <w:spacing w:before="120"/>
              <w:rPr>
                <w:rFonts w:ascii="Arial" w:eastAsia="Calibri" w:hAnsi="Arial" w:cs="Arial"/>
                <w:color w:val="000000"/>
                <w:sz w:val="20"/>
                <w:szCs w:val="20"/>
                <w:lang w:eastAsia="en-US"/>
              </w:rPr>
            </w:pPr>
            <w:r w:rsidRPr="00940ABD">
              <w:rPr>
                <w:rFonts w:ascii="Arial" w:eastAsia="Calibri" w:hAnsi="Arial" w:cs="Arial"/>
                <w:b/>
                <w:color w:val="000000"/>
                <w:sz w:val="20"/>
                <w:szCs w:val="20"/>
                <w:lang w:eastAsia="en-US"/>
              </w:rPr>
              <w:lastRenderedPageBreak/>
              <w:t>Nazwa projektu</w:t>
            </w:r>
          </w:p>
          <w:p w14:paraId="5031FFDA" w14:textId="56ED195E" w:rsidR="00B975F8" w:rsidRDefault="00B975F8" w:rsidP="00CE4ADF">
            <w:pPr>
              <w:keepNext/>
              <w:spacing w:before="120"/>
              <w:rPr>
                <w:rFonts w:ascii="Arial" w:eastAsia="Calibri" w:hAnsi="Arial" w:cs="Arial"/>
                <w:color w:val="000000"/>
                <w:sz w:val="20"/>
                <w:szCs w:val="20"/>
                <w:lang w:eastAsia="en-US"/>
              </w:rPr>
            </w:pPr>
            <w:r>
              <w:rPr>
                <w:rFonts w:ascii="Arial" w:eastAsia="Calibri" w:hAnsi="Arial" w:cs="Arial"/>
                <w:color w:val="000000"/>
                <w:sz w:val="20"/>
                <w:szCs w:val="20"/>
                <w:lang w:eastAsia="en-US"/>
              </w:rPr>
              <w:t>Rozporządzenie</w:t>
            </w:r>
            <w:r w:rsidRPr="00A05508">
              <w:rPr>
                <w:rFonts w:ascii="Arial" w:eastAsia="Calibri" w:hAnsi="Arial" w:cs="Arial"/>
                <w:color w:val="000000"/>
                <w:sz w:val="20"/>
                <w:szCs w:val="20"/>
                <w:lang w:eastAsia="en-US"/>
              </w:rPr>
              <w:t xml:space="preserve"> Ministra </w:t>
            </w:r>
            <w:r>
              <w:rPr>
                <w:rFonts w:ascii="Arial" w:eastAsia="Calibri" w:hAnsi="Arial" w:cs="Arial"/>
                <w:color w:val="000000"/>
                <w:sz w:val="20"/>
                <w:szCs w:val="20"/>
                <w:lang w:eastAsia="en-US"/>
              </w:rPr>
              <w:t>Funduszy i Polityki Regionalnej</w:t>
            </w:r>
            <w:r w:rsidRPr="00A05508">
              <w:rPr>
                <w:rFonts w:ascii="Arial" w:eastAsia="Calibri" w:hAnsi="Arial" w:cs="Arial"/>
                <w:color w:val="000000"/>
                <w:sz w:val="20"/>
                <w:szCs w:val="20"/>
                <w:lang w:eastAsia="en-US"/>
              </w:rPr>
              <w:t xml:space="preserve"> </w:t>
            </w:r>
            <w:r w:rsidRPr="00335955">
              <w:rPr>
                <w:rFonts w:ascii="Arial" w:eastAsia="Calibri" w:hAnsi="Arial" w:cs="Arial"/>
                <w:color w:val="000000"/>
                <w:sz w:val="20"/>
                <w:szCs w:val="20"/>
                <w:lang w:eastAsia="en-US"/>
              </w:rPr>
              <w:t xml:space="preserve">w sprawie udzielania pomocy inwestycyjnej na </w:t>
            </w:r>
            <w:r w:rsidR="00EC5851">
              <w:rPr>
                <w:rFonts w:ascii="Arial" w:eastAsia="Calibri" w:hAnsi="Arial" w:cs="Arial"/>
                <w:color w:val="000000"/>
                <w:sz w:val="20"/>
                <w:szCs w:val="20"/>
                <w:lang w:eastAsia="en-US"/>
              </w:rPr>
              <w:t xml:space="preserve">ochronę środowiska, w tym obniżenie emisyjności </w:t>
            </w:r>
            <w:r w:rsidRPr="00335955">
              <w:rPr>
                <w:rFonts w:ascii="Arial" w:eastAsia="Calibri" w:hAnsi="Arial" w:cs="Arial"/>
                <w:color w:val="000000"/>
                <w:sz w:val="20"/>
                <w:szCs w:val="20"/>
                <w:lang w:eastAsia="en-US"/>
              </w:rPr>
              <w:t>w ramach regionalnych programów na lata 20</w:t>
            </w:r>
            <w:r>
              <w:rPr>
                <w:rFonts w:ascii="Arial" w:eastAsia="Calibri" w:hAnsi="Arial" w:cs="Arial"/>
                <w:color w:val="000000"/>
                <w:sz w:val="20"/>
                <w:szCs w:val="20"/>
                <w:lang w:eastAsia="en-US"/>
              </w:rPr>
              <w:t>2</w:t>
            </w:r>
            <w:r w:rsidRPr="00335955">
              <w:rPr>
                <w:rFonts w:ascii="Arial" w:eastAsia="Calibri" w:hAnsi="Arial" w:cs="Arial"/>
                <w:color w:val="000000"/>
                <w:sz w:val="20"/>
                <w:szCs w:val="20"/>
                <w:lang w:eastAsia="en-US"/>
              </w:rPr>
              <w:t>1</w:t>
            </w:r>
            <w:r>
              <w:rPr>
                <w:rFonts w:ascii="Arial" w:eastAsia="Calibri" w:hAnsi="Arial" w:cs="Arial"/>
                <w:color w:val="000000"/>
                <w:sz w:val="20"/>
                <w:szCs w:val="20"/>
                <w:lang w:eastAsia="en-US"/>
              </w:rPr>
              <w:t>–</w:t>
            </w:r>
            <w:r w:rsidRPr="00335955">
              <w:rPr>
                <w:rFonts w:ascii="Arial" w:eastAsia="Calibri" w:hAnsi="Arial" w:cs="Arial"/>
                <w:color w:val="000000"/>
                <w:sz w:val="20"/>
                <w:szCs w:val="20"/>
                <w:lang w:eastAsia="en-US"/>
              </w:rPr>
              <w:t>202</w:t>
            </w:r>
            <w:r>
              <w:rPr>
                <w:rFonts w:ascii="Arial" w:eastAsia="Calibri" w:hAnsi="Arial" w:cs="Arial"/>
                <w:color w:val="000000"/>
                <w:sz w:val="20"/>
                <w:szCs w:val="20"/>
                <w:lang w:eastAsia="en-US"/>
              </w:rPr>
              <w:t>7</w:t>
            </w:r>
            <w:r w:rsidR="003054B4">
              <w:rPr>
                <w:rFonts w:ascii="Arial" w:eastAsia="Calibri" w:hAnsi="Arial" w:cs="Arial"/>
                <w:color w:val="000000"/>
                <w:sz w:val="20"/>
                <w:szCs w:val="20"/>
                <w:lang w:eastAsia="en-US"/>
              </w:rPr>
              <w:t>.</w:t>
            </w:r>
          </w:p>
          <w:p w14:paraId="29312CD5" w14:textId="77777777" w:rsidR="00B975F8" w:rsidRPr="00940ABD" w:rsidRDefault="00B975F8" w:rsidP="00CE4ADF">
            <w:pPr>
              <w:keepNext/>
              <w:spacing w:before="120"/>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Ministerstwo wiodące i ministerstwa współpracujące</w:t>
            </w:r>
          </w:p>
          <w:p w14:paraId="5E91AAAA" w14:textId="0E3DA9B6" w:rsidR="00B975F8" w:rsidRDefault="00B975F8" w:rsidP="00CE4ADF">
            <w:pPr>
              <w:keepNext/>
              <w:spacing w:before="120"/>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 xml:space="preserve">Ministerstwo </w:t>
            </w:r>
            <w:r>
              <w:rPr>
                <w:rFonts w:ascii="Arial" w:eastAsia="Calibri" w:hAnsi="Arial" w:cs="Arial"/>
                <w:color w:val="000000"/>
                <w:sz w:val="20"/>
                <w:szCs w:val="20"/>
                <w:lang w:eastAsia="en-US"/>
              </w:rPr>
              <w:t>Funduszy i Polityki Regionalnej</w:t>
            </w:r>
          </w:p>
          <w:p w14:paraId="724C5274" w14:textId="77777777" w:rsidR="009D6453" w:rsidRDefault="009D6453" w:rsidP="00CE4ADF">
            <w:pPr>
              <w:rPr>
                <w:rFonts w:ascii="Arial" w:eastAsia="Calibri" w:hAnsi="Arial" w:cs="Arial"/>
                <w:b/>
                <w:sz w:val="20"/>
                <w:szCs w:val="20"/>
                <w:lang w:eastAsia="en-US"/>
              </w:rPr>
            </w:pPr>
          </w:p>
          <w:p w14:paraId="49E918C1" w14:textId="71695E1C" w:rsidR="00B975F8" w:rsidRPr="00940ABD" w:rsidRDefault="00B975F8" w:rsidP="00CE4ADF">
            <w:pPr>
              <w:rPr>
                <w:rFonts w:ascii="Arial" w:eastAsia="Calibri" w:hAnsi="Arial" w:cs="Arial"/>
                <w:b/>
                <w:sz w:val="20"/>
                <w:szCs w:val="20"/>
                <w:lang w:eastAsia="en-US"/>
              </w:rPr>
            </w:pPr>
            <w:r w:rsidRPr="00940ABD">
              <w:rPr>
                <w:rFonts w:ascii="Arial" w:eastAsia="Calibri" w:hAnsi="Arial" w:cs="Arial"/>
                <w:b/>
                <w:sz w:val="20"/>
                <w:szCs w:val="20"/>
                <w:lang w:eastAsia="en-US"/>
              </w:rPr>
              <w:t xml:space="preserve">Osoba odpowiedzialna za projekt w randze Ministra, Sekretarza Stanu lub Podsekretarza Stanu </w:t>
            </w:r>
          </w:p>
          <w:p w14:paraId="0E6774AA" w14:textId="77777777" w:rsidR="00B975F8" w:rsidRPr="00940ABD" w:rsidRDefault="00B975F8" w:rsidP="00CE4ADF">
            <w:pPr>
              <w:rPr>
                <w:rFonts w:ascii="Arial" w:eastAsia="Calibri" w:hAnsi="Arial" w:cs="Arial"/>
                <w:sz w:val="20"/>
                <w:szCs w:val="20"/>
                <w:lang w:eastAsia="en-US"/>
              </w:rPr>
            </w:pPr>
            <w:r w:rsidRPr="00940ABD">
              <w:rPr>
                <w:rFonts w:ascii="Arial" w:eastAsia="Calibri" w:hAnsi="Arial" w:cs="Arial"/>
                <w:sz w:val="20"/>
                <w:szCs w:val="20"/>
                <w:lang w:eastAsia="en-US"/>
              </w:rPr>
              <w:t xml:space="preserve">Pan </w:t>
            </w:r>
            <w:r>
              <w:rPr>
                <w:rFonts w:ascii="Arial" w:eastAsia="Calibri" w:hAnsi="Arial" w:cs="Arial"/>
                <w:sz w:val="20"/>
                <w:szCs w:val="20"/>
                <w:lang w:eastAsia="en-US"/>
              </w:rPr>
              <w:t>Marcin Horała</w:t>
            </w:r>
            <w:r w:rsidRPr="00940ABD">
              <w:rPr>
                <w:rFonts w:ascii="Arial" w:eastAsia="Calibri" w:hAnsi="Arial" w:cs="Arial"/>
                <w:sz w:val="20"/>
                <w:szCs w:val="20"/>
                <w:lang w:eastAsia="en-US"/>
              </w:rPr>
              <w:t xml:space="preserve">, </w:t>
            </w:r>
            <w:r>
              <w:rPr>
                <w:rFonts w:ascii="Arial" w:eastAsia="Calibri" w:hAnsi="Arial" w:cs="Arial"/>
                <w:sz w:val="20"/>
                <w:szCs w:val="20"/>
                <w:lang w:eastAsia="en-US"/>
              </w:rPr>
              <w:t>S</w:t>
            </w:r>
            <w:r w:rsidRPr="00940ABD">
              <w:rPr>
                <w:rFonts w:ascii="Arial" w:eastAsia="Calibri" w:hAnsi="Arial" w:cs="Arial"/>
                <w:sz w:val="20"/>
                <w:szCs w:val="20"/>
                <w:lang w:eastAsia="en-US"/>
              </w:rPr>
              <w:t>ekretarz Stanu</w:t>
            </w:r>
          </w:p>
          <w:p w14:paraId="31F35B5A" w14:textId="77777777" w:rsidR="00B975F8" w:rsidRPr="00940ABD" w:rsidRDefault="00B975F8" w:rsidP="00CE4ADF">
            <w:pPr>
              <w:spacing w:before="120"/>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Kontakt do opiekuna merytorycznego projektu</w:t>
            </w:r>
          </w:p>
          <w:p w14:paraId="60044B02" w14:textId="770F2B38" w:rsidR="00B975F8" w:rsidRPr="00940ABD" w:rsidRDefault="00B975F8" w:rsidP="00CE4ADF">
            <w:pPr>
              <w:rPr>
                <w:rFonts w:ascii="Arial" w:eastAsia="Calibri" w:hAnsi="Arial" w:cs="Arial"/>
                <w:color w:val="000000"/>
                <w:sz w:val="20"/>
                <w:szCs w:val="20"/>
                <w:lang w:eastAsia="en-US"/>
              </w:rPr>
            </w:pPr>
            <w:r>
              <w:rPr>
                <w:rFonts w:ascii="Arial" w:eastAsia="Calibri" w:hAnsi="Arial" w:cs="Arial"/>
                <w:color w:val="000000"/>
                <w:sz w:val="20"/>
                <w:szCs w:val="20"/>
                <w:lang w:eastAsia="en-US"/>
              </w:rPr>
              <w:t>Agnieszka Goluch 22 273 78</w:t>
            </w:r>
            <w:r w:rsidR="004B4B79">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89</w:t>
            </w:r>
          </w:p>
        </w:tc>
        <w:tc>
          <w:tcPr>
            <w:tcW w:w="4285" w:type="dxa"/>
            <w:shd w:val="clear" w:color="auto" w:fill="FFFFFF"/>
          </w:tcPr>
          <w:p w14:paraId="1FBE783A" w14:textId="338DDD2F" w:rsidR="00B975F8" w:rsidRPr="003E0E7D" w:rsidRDefault="00B975F8" w:rsidP="00CE4ADF">
            <w:pPr>
              <w:rPr>
                <w:rFonts w:ascii="Arial" w:eastAsia="Calibri" w:hAnsi="Arial" w:cs="Arial"/>
                <w:bCs/>
                <w:sz w:val="20"/>
                <w:szCs w:val="20"/>
                <w:lang w:eastAsia="en-US"/>
              </w:rPr>
            </w:pPr>
            <w:r w:rsidRPr="00EC724D">
              <w:rPr>
                <w:rFonts w:ascii="Arial" w:eastAsia="Calibri" w:hAnsi="Arial" w:cs="Arial"/>
                <w:b/>
                <w:sz w:val="20"/>
                <w:szCs w:val="20"/>
                <w:lang w:eastAsia="en-US"/>
              </w:rPr>
              <w:t>Data sporządzenia</w:t>
            </w:r>
            <w:r w:rsidRPr="00EC724D">
              <w:rPr>
                <w:rFonts w:ascii="Arial" w:eastAsia="Calibri" w:hAnsi="Arial" w:cs="Arial"/>
                <w:b/>
                <w:sz w:val="20"/>
                <w:szCs w:val="20"/>
                <w:lang w:eastAsia="en-US"/>
              </w:rPr>
              <w:br/>
            </w:r>
            <w:r w:rsidR="001F17F0">
              <w:rPr>
                <w:rFonts w:ascii="Arial" w:eastAsia="Calibri" w:hAnsi="Arial" w:cs="Arial"/>
                <w:sz w:val="20"/>
                <w:szCs w:val="20"/>
                <w:lang w:eastAsia="en-US"/>
              </w:rPr>
              <w:t>0</w:t>
            </w:r>
            <w:r w:rsidR="00B151D5">
              <w:rPr>
                <w:rFonts w:ascii="Arial" w:eastAsia="Calibri" w:hAnsi="Arial" w:cs="Arial"/>
                <w:sz w:val="20"/>
                <w:szCs w:val="20"/>
                <w:lang w:eastAsia="en-US"/>
              </w:rPr>
              <w:t>5</w:t>
            </w:r>
            <w:r w:rsidRPr="00EC724D">
              <w:rPr>
                <w:rFonts w:ascii="Arial" w:eastAsia="Calibri" w:hAnsi="Arial" w:cs="Arial"/>
                <w:sz w:val="20"/>
                <w:szCs w:val="20"/>
                <w:lang w:eastAsia="en-US"/>
              </w:rPr>
              <w:t>-</w:t>
            </w:r>
            <w:r w:rsidR="001F17F0">
              <w:rPr>
                <w:rFonts w:ascii="Arial" w:eastAsia="Calibri" w:hAnsi="Arial" w:cs="Arial"/>
                <w:sz w:val="20"/>
                <w:szCs w:val="20"/>
                <w:lang w:eastAsia="en-US"/>
              </w:rPr>
              <w:t>10</w:t>
            </w:r>
            <w:r>
              <w:rPr>
                <w:rFonts w:ascii="Arial" w:eastAsia="Calibri" w:hAnsi="Arial" w:cs="Arial"/>
                <w:sz w:val="20"/>
                <w:szCs w:val="20"/>
                <w:lang w:eastAsia="en-US"/>
              </w:rPr>
              <w:t>-20</w:t>
            </w:r>
            <w:r>
              <w:rPr>
                <w:rFonts w:ascii="Arial" w:eastAsia="Calibri" w:hAnsi="Arial" w:cs="Arial"/>
                <w:bCs/>
                <w:sz w:val="20"/>
                <w:szCs w:val="20"/>
                <w:lang w:eastAsia="en-US"/>
              </w:rPr>
              <w:t>23</w:t>
            </w:r>
          </w:p>
          <w:p w14:paraId="6916FD25" w14:textId="77777777" w:rsidR="00B975F8" w:rsidRDefault="00B975F8" w:rsidP="00CE4ADF">
            <w:pPr>
              <w:rPr>
                <w:rFonts w:ascii="Arial" w:eastAsia="Calibri" w:hAnsi="Arial" w:cs="Arial"/>
                <w:b/>
                <w:sz w:val="20"/>
                <w:szCs w:val="20"/>
                <w:lang w:eastAsia="en-US"/>
              </w:rPr>
            </w:pPr>
          </w:p>
          <w:p w14:paraId="31FA577F" w14:textId="77777777" w:rsidR="00B975F8" w:rsidRPr="00EC724D" w:rsidRDefault="00B975F8" w:rsidP="00CE4ADF">
            <w:pPr>
              <w:rPr>
                <w:rFonts w:ascii="Arial" w:eastAsia="Calibri" w:hAnsi="Arial" w:cs="Arial"/>
                <w:b/>
                <w:sz w:val="20"/>
                <w:szCs w:val="20"/>
                <w:lang w:eastAsia="en-US"/>
              </w:rPr>
            </w:pPr>
            <w:r w:rsidRPr="00EC724D">
              <w:rPr>
                <w:rFonts w:ascii="Arial" w:eastAsia="Calibri" w:hAnsi="Arial" w:cs="Arial"/>
                <w:b/>
                <w:sz w:val="20"/>
                <w:szCs w:val="20"/>
                <w:lang w:eastAsia="en-US"/>
              </w:rPr>
              <w:t xml:space="preserve">Źródło: </w:t>
            </w:r>
            <w:bookmarkStart w:id="4" w:name="Lista1"/>
          </w:p>
          <w:bookmarkEnd w:id="4"/>
          <w:p w14:paraId="6BFB81EB" w14:textId="77777777" w:rsidR="00B975F8" w:rsidRPr="003E0E7D" w:rsidRDefault="00B975F8" w:rsidP="00CE4ADF">
            <w:pPr>
              <w:rPr>
                <w:rFonts w:ascii="Arial" w:eastAsia="Calibri" w:hAnsi="Arial" w:cs="Arial"/>
                <w:color w:val="000000"/>
                <w:sz w:val="20"/>
                <w:szCs w:val="20"/>
                <w:lang w:eastAsia="en-US"/>
              </w:rPr>
            </w:pPr>
            <w:r w:rsidRPr="003E0E7D">
              <w:rPr>
                <w:rFonts w:ascii="Arial" w:eastAsia="Calibri" w:hAnsi="Arial" w:cs="Arial"/>
                <w:color w:val="000000"/>
                <w:sz w:val="20"/>
                <w:szCs w:val="20"/>
                <w:lang w:eastAsia="en-US"/>
              </w:rPr>
              <w:t>Art. 30 ust. 4 ustawy z dnia 28 kwietnia 2022 r. o zasadach realizacji zadań finansowanych ze środków europejskich w perspektywie finansowej 2021–2027 (Dz. U. poz. 1079)</w:t>
            </w:r>
          </w:p>
          <w:p w14:paraId="2AB40BF5" w14:textId="67B0CEE9" w:rsidR="00B975F8" w:rsidRPr="00EC724D" w:rsidRDefault="00B975F8" w:rsidP="00CE4ADF">
            <w:pPr>
              <w:keepNext/>
              <w:spacing w:before="120"/>
              <w:rPr>
                <w:rFonts w:ascii="Arial" w:eastAsia="Calibri" w:hAnsi="Arial" w:cs="Arial"/>
                <w:b/>
                <w:color w:val="000000"/>
                <w:sz w:val="20"/>
                <w:szCs w:val="20"/>
                <w:lang w:eastAsia="en-US"/>
              </w:rPr>
            </w:pPr>
            <w:r w:rsidRPr="00FF11C5">
              <w:rPr>
                <w:rFonts w:ascii="Arial" w:eastAsia="Calibri" w:hAnsi="Arial" w:cs="Arial"/>
                <w:b/>
                <w:color w:val="000000"/>
                <w:sz w:val="20"/>
                <w:szCs w:val="20"/>
                <w:lang w:eastAsia="en-US"/>
              </w:rPr>
              <w:t>Nr w wykazie prac legislacyjnych</w:t>
            </w:r>
            <w:r w:rsidRPr="006A6769">
              <w:rPr>
                <w:rFonts w:ascii="Arial" w:eastAsia="Calibri" w:hAnsi="Arial" w:cs="Arial"/>
                <w:b/>
                <w:color w:val="000000"/>
                <w:sz w:val="20"/>
                <w:szCs w:val="20"/>
                <w:lang w:eastAsia="en-US"/>
              </w:rPr>
              <w:t xml:space="preserve"> Ministra Funduszy i Polityki Regionalnej</w:t>
            </w:r>
            <w:r w:rsidRPr="00EC724D">
              <w:rPr>
                <w:rFonts w:ascii="Arial" w:eastAsia="Calibri" w:hAnsi="Arial" w:cs="Arial"/>
                <w:b/>
                <w:color w:val="000000"/>
                <w:sz w:val="20"/>
                <w:szCs w:val="20"/>
                <w:lang w:eastAsia="en-US"/>
              </w:rPr>
              <w:t>:</w:t>
            </w:r>
            <w:r w:rsidRPr="00F05DDE">
              <w:rPr>
                <w:rFonts w:ascii="Arial" w:eastAsia="Calibri" w:hAnsi="Arial" w:cs="Arial"/>
                <w:bCs/>
                <w:color w:val="000000"/>
                <w:sz w:val="20"/>
                <w:szCs w:val="20"/>
                <w:lang w:eastAsia="en-US"/>
              </w:rPr>
              <w:t xml:space="preserve"> </w:t>
            </w:r>
            <w:r w:rsidR="001F17F0">
              <w:rPr>
                <w:rFonts w:ascii="Arial" w:eastAsia="Calibri" w:hAnsi="Arial" w:cs="Arial"/>
                <w:bCs/>
                <w:color w:val="000000"/>
                <w:sz w:val="20"/>
                <w:szCs w:val="20"/>
                <w:lang w:eastAsia="en-US"/>
              </w:rPr>
              <w:t>89</w:t>
            </w:r>
          </w:p>
          <w:p w14:paraId="583B8BF2" w14:textId="77777777" w:rsidR="00B975F8" w:rsidRPr="00DC790B" w:rsidRDefault="00B975F8" w:rsidP="00CE4ADF">
            <w:pPr>
              <w:spacing w:before="120"/>
              <w:rPr>
                <w:rFonts w:eastAsia="Calibri"/>
                <w:color w:val="000000"/>
                <w:sz w:val="28"/>
                <w:szCs w:val="28"/>
                <w:lang w:eastAsia="en-US"/>
              </w:rPr>
            </w:pPr>
          </w:p>
        </w:tc>
      </w:tr>
      <w:tr w:rsidR="00B975F8" w:rsidRPr="00DC790B" w14:paraId="3F849906" w14:textId="77777777" w:rsidTr="00CE4ADF">
        <w:trPr>
          <w:trHeight w:val="142"/>
        </w:trPr>
        <w:tc>
          <w:tcPr>
            <w:tcW w:w="10937" w:type="dxa"/>
            <w:gridSpan w:val="3"/>
            <w:shd w:val="clear" w:color="auto" w:fill="FFFFFF"/>
          </w:tcPr>
          <w:tbl>
            <w:tblPr>
              <w:tblpPr w:leftFromText="141" w:rightFromText="141" w:horzAnchor="margin" w:tblpXSpec="center" w:tblpY="-21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151"/>
              <w:gridCol w:w="419"/>
              <w:gridCol w:w="113"/>
              <w:gridCol w:w="405"/>
              <w:gridCol w:w="51"/>
              <w:gridCol w:w="266"/>
              <w:gridCol w:w="304"/>
              <w:gridCol w:w="317"/>
              <w:gridCol w:w="253"/>
              <w:gridCol w:w="570"/>
              <w:gridCol w:w="115"/>
              <w:gridCol w:w="1401"/>
              <w:gridCol w:w="21"/>
              <w:gridCol w:w="10"/>
            </w:tblGrid>
            <w:tr w:rsidR="00B975F8" w:rsidRPr="00940ABD" w14:paraId="1B3F805A" w14:textId="77777777" w:rsidTr="00CE4ADF">
              <w:trPr>
                <w:gridAfter w:val="2"/>
                <w:wAfter w:w="31" w:type="dxa"/>
                <w:trHeight w:val="142"/>
              </w:trPr>
              <w:tc>
                <w:tcPr>
                  <w:tcW w:w="10916" w:type="dxa"/>
                  <w:gridSpan w:val="28"/>
                  <w:shd w:val="clear" w:color="auto" w:fill="99CCFF"/>
                </w:tcPr>
                <w:p w14:paraId="39A57327" w14:textId="77777777" w:rsidR="00B975F8" w:rsidRPr="00940ABD" w:rsidRDefault="00B975F8" w:rsidP="00CE4ADF">
                  <w:pPr>
                    <w:ind w:left="57"/>
                    <w:jc w:val="center"/>
                    <w:rPr>
                      <w:rFonts w:ascii="Arial" w:eastAsia="Calibri" w:hAnsi="Arial" w:cs="Arial"/>
                      <w:b/>
                      <w:color w:val="FFFFFF"/>
                      <w:sz w:val="20"/>
                      <w:szCs w:val="20"/>
                      <w:lang w:eastAsia="en-US"/>
                    </w:rPr>
                  </w:pPr>
                  <w:r w:rsidRPr="00940ABD">
                    <w:rPr>
                      <w:rFonts w:ascii="Arial" w:eastAsia="Calibri" w:hAnsi="Arial" w:cs="Arial"/>
                      <w:b/>
                      <w:color w:val="FFFFFF"/>
                      <w:sz w:val="20"/>
                      <w:szCs w:val="20"/>
                      <w:lang w:eastAsia="en-US"/>
                    </w:rPr>
                    <w:t>OCENA SKUTKÓW REGULACJI</w:t>
                  </w:r>
                </w:p>
              </w:tc>
            </w:tr>
            <w:tr w:rsidR="00B975F8" w:rsidRPr="00940ABD" w14:paraId="207392BB" w14:textId="77777777" w:rsidTr="00CE4ADF">
              <w:trPr>
                <w:gridAfter w:val="2"/>
                <w:wAfter w:w="31" w:type="dxa"/>
                <w:trHeight w:val="333"/>
              </w:trPr>
              <w:tc>
                <w:tcPr>
                  <w:tcW w:w="10916" w:type="dxa"/>
                  <w:gridSpan w:val="28"/>
                  <w:shd w:val="clear" w:color="auto" w:fill="99CCFF"/>
                  <w:vAlign w:val="center"/>
                </w:tcPr>
                <w:p w14:paraId="6E2BC6B9"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sz w:val="20"/>
                      <w:szCs w:val="20"/>
                      <w:lang w:eastAsia="en-US"/>
                    </w:rPr>
                    <w:t>Jaki problem jest rozwiązywany?</w:t>
                  </w:r>
                </w:p>
              </w:tc>
            </w:tr>
            <w:tr w:rsidR="00B975F8" w:rsidRPr="00940ABD" w14:paraId="7E9F58C7" w14:textId="77777777" w:rsidTr="00CE4ADF">
              <w:trPr>
                <w:gridAfter w:val="2"/>
                <w:wAfter w:w="31" w:type="dxa"/>
                <w:trHeight w:val="142"/>
              </w:trPr>
              <w:tc>
                <w:tcPr>
                  <w:tcW w:w="10916" w:type="dxa"/>
                  <w:gridSpan w:val="28"/>
                  <w:shd w:val="clear" w:color="auto" w:fill="FFFFFF"/>
                </w:tcPr>
                <w:p w14:paraId="0CD0DC97" w14:textId="77777777" w:rsidR="00B975F8" w:rsidRDefault="00B975F8" w:rsidP="00CE4ADF">
                  <w:pPr>
                    <w:tabs>
                      <w:tab w:val="left" w:pos="7368"/>
                    </w:tabs>
                    <w:jc w:val="both"/>
                    <w:rPr>
                      <w:rFonts w:ascii="Arial" w:eastAsia="Calibri" w:hAnsi="Arial" w:cs="Arial"/>
                      <w:color w:val="000000"/>
                      <w:sz w:val="20"/>
                      <w:szCs w:val="20"/>
                      <w:lang w:eastAsia="en-US"/>
                    </w:rPr>
                  </w:pPr>
                </w:p>
                <w:p w14:paraId="43AB395D" w14:textId="38EA22F6" w:rsidR="00B975F8" w:rsidRDefault="00B975F8" w:rsidP="002A0C4A">
                  <w:pPr>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Brak podstawy prawnej w prawie krajowym do </w:t>
                  </w:r>
                  <w:r w:rsidRPr="00A05508">
                    <w:rPr>
                      <w:rFonts w:ascii="Arial" w:eastAsia="Calibri" w:hAnsi="Arial" w:cs="Arial"/>
                      <w:color w:val="000000"/>
                      <w:sz w:val="20"/>
                      <w:szCs w:val="20"/>
                      <w:lang w:eastAsia="en-US"/>
                    </w:rPr>
                    <w:t xml:space="preserve">udzielania pomocy publicznej na </w:t>
                  </w:r>
                  <w:r w:rsidR="005501C5">
                    <w:rPr>
                      <w:rFonts w:ascii="Arial" w:eastAsia="Calibri" w:hAnsi="Arial" w:cs="Arial"/>
                      <w:color w:val="000000"/>
                      <w:sz w:val="20"/>
                      <w:szCs w:val="20"/>
                      <w:lang w:eastAsia="en-US"/>
                    </w:rPr>
                    <w:t>ochronę środowiska, w tym obniżenie emisyjności</w:t>
                  </w:r>
                  <w:r w:rsidRPr="0033595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w ramach regionalnych programów na lata 2021–2027, </w:t>
                  </w:r>
                  <w:r w:rsidRPr="003E0E7D">
                    <w:rPr>
                      <w:rFonts w:ascii="Arial" w:eastAsia="Calibri" w:hAnsi="Arial" w:cs="Arial"/>
                      <w:color w:val="000000"/>
                      <w:sz w:val="20"/>
                      <w:szCs w:val="20"/>
                      <w:lang w:eastAsia="en-US"/>
                    </w:rPr>
                    <w:t xml:space="preserve">o której mowa odpowiednio w art. </w:t>
                  </w:r>
                  <w:r w:rsidR="0002277D" w:rsidRPr="003E0E7D">
                    <w:rPr>
                      <w:rFonts w:ascii="Arial" w:eastAsia="Calibri" w:hAnsi="Arial" w:cs="Arial"/>
                      <w:color w:val="000000"/>
                      <w:sz w:val="20"/>
                      <w:szCs w:val="20"/>
                      <w:lang w:eastAsia="en-US"/>
                    </w:rPr>
                    <w:t>4</w:t>
                  </w:r>
                  <w:r w:rsidR="0002277D">
                    <w:rPr>
                      <w:rFonts w:ascii="Arial" w:eastAsia="Calibri" w:hAnsi="Arial" w:cs="Arial"/>
                      <w:color w:val="000000"/>
                      <w:sz w:val="20"/>
                      <w:szCs w:val="20"/>
                      <w:lang w:eastAsia="en-US"/>
                    </w:rPr>
                    <w:t>8</w:t>
                  </w:r>
                  <w:r w:rsidR="0002277D" w:rsidRPr="003E0E7D">
                    <w:rPr>
                      <w:rFonts w:ascii="Arial" w:eastAsia="Calibri" w:hAnsi="Arial" w:cs="Arial"/>
                      <w:color w:val="000000"/>
                      <w:sz w:val="20"/>
                      <w:szCs w:val="20"/>
                      <w:lang w:eastAsia="en-US"/>
                    </w:rPr>
                    <w:t xml:space="preserve"> </w:t>
                  </w:r>
                  <w:r w:rsidRPr="004B4B79">
                    <w:rPr>
                      <w:rFonts w:ascii="Arial" w:eastAsia="Calibri" w:hAnsi="Arial" w:cs="Arial"/>
                      <w:color w:val="000000"/>
                      <w:sz w:val="20"/>
                      <w:szCs w:val="20"/>
                      <w:lang w:eastAsia="en-US"/>
                    </w:rPr>
                    <w:t>rozporządzenia Komisji (UE) nr 651/2014 z dnia 17 czerwca 2014 r. uznającego niektóre rodzaje pomocy za zgodne z rynkiem wewnętrznym w zastosowaniu art. 107 i 108 Traktatu (Dz. Urz. UE L 187 z 26.06.2014, str. 1, z późn. zm.),</w:t>
                  </w:r>
                  <w:r w:rsidRPr="003E0E7D">
                    <w:rPr>
                      <w:rFonts w:ascii="Arial" w:eastAsia="Calibri" w:hAnsi="Arial" w:cs="Arial"/>
                      <w:color w:val="000000"/>
                      <w:sz w:val="20"/>
                      <w:szCs w:val="20"/>
                      <w:lang w:eastAsia="en-US"/>
                    </w:rPr>
                    <w:t xml:space="preserve"> zwanego dalej „rozporządzeniem nr 651/2014</w:t>
                  </w:r>
                  <w:r w:rsidRPr="002A0C4A">
                    <w:rPr>
                      <w:rFonts w:ascii="Arial" w:eastAsia="Calibri" w:hAnsi="Arial" w:cs="Arial"/>
                      <w:color w:val="000000"/>
                      <w:sz w:val="20"/>
                      <w:szCs w:val="20"/>
                      <w:lang w:eastAsia="en-US"/>
                    </w:rPr>
                    <w:t>”</w:t>
                  </w:r>
                  <w:r w:rsidR="00A131AB" w:rsidRPr="002A0C4A">
                    <w:rPr>
                      <w:rFonts w:ascii="Arial" w:eastAsia="Calibri" w:hAnsi="Arial" w:cs="Arial"/>
                      <w:color w:val="000000"/>
                      <w:sz w:val="20"/>
                      <w:szCs w:val="20"/>
                      <w:lang w:eastAsia="en-US"/>
                    </w:rPr>
                    <w:t>,</w:t>
                  </w:r>
                  <w:r w:rsidR="00A131AB" w:rsidRPr="002A0C4A">
                    <w:rPr>
                      <w:rFonts w:ascii="Arial" w:eastAsia="Calibri" w:hAnsi="Arial" w:cs="Arial"/>
                      <w:color w:val="000000"/>
                      <w:spacing w:val="-2"/>
                      <w:sz w:val="20"/>
                      <w:szCs w:val="20"/>
                      <w:lang w:eastAsia="en-US"/>
                    </w:rPr>
                    <w:t xml:space="preserve"> w połączeniu z pomocą na badania i usługi doradcze dotyczące ochrony środowiska i kwestii energetycznych, o której mowa w art. 49 rozporządzenia nr 651/2014</w:t>
                  </w:r>
                  <w:r w:rsidRPr="002A0C4A">
                    <w:rPr>
                      <w:rFonts w:ascii="Arial" w:eastAsia="Calibri" w:hAnsi="Arial" w:cs="Arial"/>
                      <w:color w:val="000000"/>
                      <w:sz w:val="20"/>
                      <w:szCs w:val="20"/>
                      <w:lang w:eastAsia="en-US"/>
                    </w:rPr>
                    <w:t>.</w:t>
                  </w:r>
                  <w:r w:rsidRPr="003E0E7D">
                    <w:rPr>
                      <w:rFonts w:ascii="Arial" w:eastAsia="Calibri" w:hAnsi="Arial" w:cs="Arial"/>
                      <w:color w:val="000000"/>
                      <w:sz w:val="20"/>
                      <w:szCs w:val="20"/>
                      <w:lang w:eastAsia="en-US"/>
                    </w:rPr>
                    <w:t xml:space="preserve"> Regionalne programy zakładają wydatkowanie środków na wsparcie tego typu projektów, przy czym w wielu przypadkach wiązać się to będzie </w:t>
                  </w:r>
                  <w:r w:rsidR="009D6453">
                    <w:rPr>
                      <w:rFonts w:ascii="Arial" w:eastAsia="Calibri" w:hAnsi="Arial" w:cs="Arial"/>
                      <w:color w:val="000000"/>
                      <w:sz w:val="20"/>
                      <w:szCs w:val="20"/>
                      <w:lang w:eastAsia="en-US"/>
                    </w:rPr>
                    <w:t xml:space="preserve">z </w:t>
                  </w:r>
                  <w:r w:rsidRPr="003E0E7D">
                    <w:rPr>
                      <w:rFonts w:ascii="Arial" w:eastAsia="Calibri" w:hAnsi="Arial" w:cs="Arial"/>
                      <w:color w:val="000000"/>
                      <w:sz w:val="20"/>
                      <w:szCs w:val="20"/>
                      <w:lang w:eastAsia="en-US"/>
                    </w:rPr>
                    <w:t>koniecznością udzielania pomocy publicznej.</w:t>
                  </w:r>
                </w:p>
                <w:p w14:paraId="1AC47A95" w14:textId="77777777" w:rsidR="00B975F8" w:rsidRPr="00940ABD" w:rsidRDefault="00B975F8" w:rsidP="002A0C4A">
                  <w:pPr>
                    <w:jc w:val="both"/>
                    <w:rPr>
                      <w:rFonts w:ascii="Arial" w:eastAsia="Calibri" w:hAnsi="Arial" w:cs="Arial"/>
                      <w:color w:val="000000"/>
                      <w:sz w:val="20"/>
                      <w:szCs w:val="20"/>
                      <w:lang w:eastAsia="en-US"/>
                    </w:rPr>
                  </w:pPr>
                </w:p>
              </w:tc>
            </w:tr>
            <w:tr w:rsidR="00B975F8" w:rsidRPr="00940ABD" w14:paraId="0AB7C9DB" w14:textId="77777777" w:rsidTr="00CE4ADF">
              <w:trPr>
                <w:gridAfter w:val="2"/>
                <w:wAfter w:w="31" w:type="dxa"/>
                <w:trHeight w:val="142"/>
              </w:trPr>
              <w:tc>
                <w:tcPr>
                  <w:tcW w:w="10916" w:type="dxa"/>
                  <w:gridSpan w:val="28"/>
                  <w:shd w:val="clear" w:color="auto" w:fill="99CCFF"/>
                  <w:vAlign w:val="center"/>
                </w:tcPr>
                <w:p w14:paraId="421DC267"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pacing w:val="-2"/>
                      <w:sz w:val="20"/>
                      <w:szCs w:val="20"/>
                      <w:lang w:eastAsia="en-US"/>
                    </w:rPr>
                    <w:t>Rekomendowane rozwiązanie, w tym planowane narzędzia interwencji, i oczekiwany efekt</w:t>
                  </w:r>
                </w:p>
              </w:tc>
            </w:tr>
            <w:tr w:rsidR="00B975F8" w:rsidRPr="00940ABD" w14:paraId="50744E0D" w14:textId="77777777" w:rsidTr="00CE4ADF">
              <w:trPr>
                <w:gridAfter w:val="2"/>
                <w:wAfter w:w="31" w:type="dxa"/>
                <w:trHeight w:val="933"/>
              </w:trPr>
              <w:tc>
                <w:tcPr>
                  <w:tcW w:w="10916" w:type="dxa"/>
                  <w:gridSpan w:val="28"/>
                  <w:shd w:val="clear" w:color="auto" w:fill="auto"/>
                </w:tcPr>
                <w:p w14:paraId="47C78144" w14:textId="77777777" w:rsidR="00B975F8" w:rsidRDefault="00B975F8" w:rsidP="00CE4ADF">
                  <w:pPr>
                    <w:jc w:val="both"/>
                    <w:rPr>
                      <w:rFonts w:ascii="Arial" w:eastAsia="Calibri" w:hAnsi="Arial" w:cs="Arial"/>
                      <w:color w:val="000000"/>
                      <w:spacing w:val="-2"/>
                      <w:sz w:val="20"/>
                      <w:szCs w:val="20"/>
                      <w:lang w:eastAsia="en-US"/>
                    </w:rPr>
                  </w:pPr>
                </w:p>
                <w:p w14:paraId="4BB6FC12" w14:textId="094C1568" w:rsidR="00B975F8" w:rsidRDefault="00B975F8" w:rsidP="00CE4ADF">
                  <w:pPr>
                    <w:jc w:val="both"/>
                    <w:rPr>
                      <w:rFonts w:ascii="Arial" w:eastAsia="Calibri" w:hAnsi="Arial" w:cs="Arial"/>
                      <w:color w:val="000000"/>
                      <w:spacing w:val="-2"/>
                      <w:sz w:val="20"/>
                      <w:szCs w:val="20"/>
                      <w:lang w:eastAsia="en-US"/>
                    </w:rPr>
                  </w:pPr>
                  <w:r w:rsidRPr="003E0E7D">
                    <w:rPr>
                      <w:rFonts w:ascii="Arial" w:eastAsia="Calibri" w:hAnsi="Arial" w:cs="Arial"/>
                      <w:color w:val="000000"/>
                      <w:spacing w:val="-2"/>
                      <w:sz w:val="20"/>
                      <w:szCs w:val="20"/>
                      <w:lang w:eastAsia="en-US"/>
                    </w:rPr>
                    <w:t xml:space="preserve">Zapewnienie podstawy prawnej do udzielania pomocy publicznej na </w:t>
                  </w:r>
                  <w:r w:rsidR="005501C5">
                    <w:rPr>
                      <w:rFonts w:ascii="Arial" w:eastAsia="Calibri" w:hAnsi="Arial" w:cs="Arial"/>
                      <w:color w:val="000000"/>
                      <w:sz w:val="20"/>
                      <w:szCs w:val="20"/>
                      <w:lang w:eastAsia="en-US"/>
                    </w:rPr>
                    <w:t>ochronę środowiska, w tym obniżenie emisyjności</w:t>
                  </w:r>
                  <w:r w:rsidR="002A0C4A">
                    <w:rPr>
                      <w:rFonts w:ascii="Arial" w:eastAsia="Calibri" w:hAnsi="Arial" w:cs="Arial"/>
                      <w:color w:val="000000"/>
                      <w:sz w:val="20"/>
                      <w:szCs w:val="20"/>
                      <w:lang w:eastAsia="en-US"/>
                    </w:rPr>
                    <w:t xml:space="preserve"> i </w:t>
                  </w:r>
                  <w:r w:rsidR="002A0C4A" w:rsidRPr="002A0C4A">
                    <w:rPr>
                      <w:rFonts w:ascii="Arial" w:eastAsia="Calibri" w:hAnsi="Arial" w:cs="Arial"/>
                      <w:color w:val="000000"/>
                      <w:spacing w:val="-2"/>
                      <w:sz w:val="20"/>
                      <w:szCs w:val="20"/>
                      <w:lang w:eastAsia="en-US"/>
                    </w:rPr>
                    <w:t>pomoc</w:t>
                  </w:r>
                  <w:r w:rsidR="002A0C4A">
                    <w:rPr>
                      <w:rFonts w:ascii="Arial" w:eastAsia="Calibri" w:hAnsi="Arial" w:cs="Arial"/>
                      <w:color w:val="000000"/>
                      <w:spacing w:val="-2"/>
                      <w:sz w:val="20"/>
                      <w:szCs w:val="20"/>
                      <w:lang w:eastAsia="en-US"/>
                    </w:rPr>
                    <w:t>y</w:t>
                  </w:r>
                  <w:r w:rsidR="002A0C4A" w:rsidRPr="002A0C4A">
                    <w:rPr>
                      <w:rFonts w:ascii="Arial" w:eastAsia="Calibri" w:hAnsi="Arial" w:cs="Arial"/>
                      <w:color w:val="000000"/>
                      <w:spacing w:val="-2"/>
                      <w:sz w:val="20"/>
                      <w:szCs w:val="20"/>
                      <w:lang w:eastAsia="en-US"/>
                    </w:rPr>
                    <w:t xml:space="preserve"> na badania i usługi doradcze dotyczące ochrony środowiska i kwestii energetycznych</w:t>
                  </w:r>
                  <w:r w:rsidR="002A0C4A" w:rsidRPr="003E0E7D">
                    <w:rPr>
                      <w:rFonts w:ascii="Arial" w:eastAsia="Calibri" w:hAnsi="Arial" w:cs="Arial"/>
                      <w:color w:val="000000"/>
                      <w:spacing w:val="-2"/>
                      <w:sz w:val="20"/>
                      <w:szCs w:val="20"/>
                      <w:lang w:eastAsia="en-US"/>
                    </w:rPr>
                    <w:t xml:space="preserve"> </w:t>
                  </w:r>
                  <w:r w:rsidRPr="003E0E7D">
                    <w:rPr>
                      <w:rFonts w:ascii="Arial" w:eastAsia="Calibri" w:hAnsi="Arial" w:cs="Arial"/>
                      <w:color w:val="000000"/>
                      <w:spacing w:val="-2"/>
                      <w:sz w:val="20"/>
                      <w:szCs w:val="20"/>
                      <w:lang w:eastAsia="en-US"/>
                    </w:rPr>
                    <w:t>w ramach regionalnych programów na lata 2021–2027 na podstawie rozporządzenia nr 651/2014 umożliwi udzielanie pomocy przedsiębiorcom (tj. podmiotom, które prowadzą działalność gospodarczą w rozumieniu przepisów o pomocy publicznej) bez konieczności jej notyfikacji Komisji Europejskiej. Pomoc będzie udzielana w formie dotacji</w:t>
                  </w:r>
                  <w:r>
                    <w:rPr>
                      <w:rFonts w:ascii="Arial" w:eastAsia="Calibri" w:hAnsi="Arial" w:cs="Arial"/>
                      <w:color w:val="000000"/>
                      <w:spacing w:val="-2"/>
                      <w:sz w:val="20"/>
                      <w:szCs w:val="20"/>
                      <w:lang w:eastAsia="en-US"/>
                    </w:rPr>
                    <w:t xml:space="preserve"> i </w:t>
                  </w:r>
                  <w:r w:rsidR="00B52F59">
                    <w:rPr>
                      <w:rFonts w:ascii="Arial" w:eastAsia="Calibri" w:hAnsi="Arial" w:cs="Arial"/>
                      <w:color w:val="000000"/>
                      <w:spacing w:val="-2"/>
                      <w:sz w:val="20"/>
                      <w:szCs w:val="20"/>
                      <w:lang w:eastAsia="en-US"/>
                    </w:rPr>
                    <w:t>pożyczek.</w:t>
                  </w:r>
                  <w:r w:rsidRPr="003E0E7D">
                    <w:rPr>
                      <w:rFonts w:ascii="Arial" w:eastAsia="Calibri" w:hAnsi="Arial" w:cs="Arial"/>
                      <w:color w:val="000000"/>
                      <w:spacing w:val="-2"/>
                      <w:sz w:val="20"/>
                      <w:szCs w:val="20"/>
                      <w:lang w:eastAsia="en-US"/>
                    </w:rPr>
                    <w:t xml:space="preserve"> Wprowadzenie przedmiotowej regulacji będzie stanowiło jeden z elementów wdrażania regionalnych programów na lata 2021–2027. Pomoc udzielana na podstawie projektowanej regulacji umożliwi efektywne wykorzystanie środków przeznaczonych na cele rozwojowe w regionach podczas nowego, siedmioletniego okresu programowania. Szczegółowe regulacje dotyczące warunków ubiegania się o pomoc, takie jak ocena oraz wymogi formalne i merytoryczne w zakresie ubiegania się o pomoc, a także przebieg procesu rozpatrywania wniosków o pomoc zostaną szczegółowo określone w zasadach naboru wniosków.</w:t>
                  </w:r>
                </w:p>
                <w:p w14:paraId="45F12DBC" w14:textId="77777777" w:rsidR="00B975F8" w:rsidRPr="00940ABD" w:rsidRDefault="00B975F8" w:rsidP="00CE4ADF">
                  <w:pPr>
                    <w:jc w:val="both"/>
                    <w:rPr>
                      <w:rFonts w:ascii="Arial" w:eastAsia="Calibri" w:hAnsi="Arial" w:cs="Arial"/>
                      <w:color w:val="000000"/>
                      <w:spacing w:val="-2"/>
                      <w:sz w:val="20"/>
                      <w:szCs w:val="20"/>
                      <w:lang w:eastAsia="en-US"/>
                    </w:rPr>
                  </w:pPr>
                </w:p>
              </w:tc>
            </w:tr>
            <w:tr w:rsidR="00B975F8" w:rsidRPr="00940ABD" w14:paraId="5ED6C748" w14:textId="77777777" w:rsidTr="00CE4ADF">
              <w:trPr>
                <w:gridAfter w:val="2"/>
                <w:wAfter w:w="31" w:type="dxa"/>
                <w:trHeight w:val="307"/>
              </w:trPr>
              <w:tc>
                <w:tcPr>
                  <w:tcW w:w="10916" w:type="dxa"/>
                  <w:gridSpan w:val="28"/>
                  <w:shd w:val="clear" w:color="auto" w:fill="99CCFF"/>
                  <w:vAlign w:val="center"/>
                </w:tcPr>
                <w:p w14:paraId="18E330E0" w14:textId="77777777" w:rsidR="00B975F8" w:rsidRPr="006A6769" w:rsidRDefault="00B975F8" w:rsidP="00B975F8">
                  <w:pPr>
                    <w:pStyle w:val="Akapitzlist"/>
                    <w:numPr>
                      <w:ilvl w:val="0"/>
                      <w:numId w:val="1"/>
                    </w:numPr>
                    <w:jc w:val="both"/>
                    <w:rPr>
                      <w:rFonts w:ascii="Arial" w:eastAsia="Calibri" w:hAnsi="Arial" w:cs="Arial"/>
                      <w:b/>
                      <w:bCs/>
                      <w:color w:val="000000"/>
                      <w:spacing w:val="-2"/>
                      <w:sz w:val="20"/>
                      <w:szCs w:val="20"/>
                      <w:lang w:eastAsia="en-US"/>
                    </w:rPr>
                  </w:pPr>
                  <w:r w:rsidRPr="006A6769">
                    <w:rPr>
                      <w:rFonts w:ascii="Arial" w:eastAsia="Calibri" w:hAnsi="Arial" w:cs="Arial"/>
                      <w:b/>
                      <w:bCs/>
                      <w:color w:val="000000"/>
                      <w:spacing w:val="-2"/>
                      <w:sz w:val="20"/>
                      <w:szCs w:val="20"/>
                      <w:lang w:eastAsia="en-US"/>
                    </w:rPr>
                    <w:t xml:space="preserve">Jak problem został rozwiązany w innych krajach, w szczególności krajach członkowskich OECD/UE? </w:t>
                  </w:r>
                </w:p>
              </w:tc>
            </w:tr>
            <w:tr w:rsidR="00B975F8" w:rsidRPr="00940ABD" w14:paraId="47337F65" w14:textId="77777777" w:rsidTr="00CE4ADF">
              <w:trPr>
                <w:gridAfter w:val="2"/>
                <w:wAfter w:w="31" w:type="dxa"/>
                <w:trHeight w:val="142"/>
              </w:trPr>
              <w:tc>
                <w:tcPr>
                  <w:tcW w:w="10916" w:type="dxa"/>
                  <w:gridSpan w:val="28"/>
                  <w:shd w:val="clear" w:color="auto" w:fill="auto"/>
                </w:tcPr>
                <w:p w14:paraId="70A8010D" w14:textId="77777777" w:rsidR="00B975F8" w:rsidRPr="00940ABD" w:rsidRDefault="00B975F8" w:rsidP="00CE4ADF">
                  <w:pPr>
                    <w:jc w:val="both"/>
                    <w:rPr>
                      <w:rFonts w:ascii="Arial" w:eastAsia="Calibri" w:hAnsi="Arial" w:cs="Arial"/>
                      <w:color w:val="000000"/>
                      <w:spacing w:val="-2"/>
                      <w:sz w:val="20"/>
                      <w:szCs w:val="20"/>
                      <w:lang w:eastAsia="en-US"/>
                    </w:rPr>
                  </w:pPr>
                </w:p>
                <w:p w14:paraId="783D3F23" w14:textId="77777777" w:rsidR="00B975F8" w:rsidRPr="003E0E7D" w:rsidRDefault="00B975F8" w:rsidP="00CE4ADF">
                  <w:pPr>
                    <w:jc w:val="both"/>
                    <w:rPr>
                      <w:rFonts w:ascii="Arial" w:eastAsia="Calibri" w:hAnsi="Arial" w:cs="Arial"/>
                      <w:color w:val="000000"/>
                      <w:spacing w:val="-2"/>
                      <w:sz w:val="20"/>
                      <w:szCs w:val="20"/>
                      <w:lang w:eastAsia="en-US"/>
                    </w:rPr>
                  </w:pPr>
                  <w:r w:rsidRPr="003E0E7D">
                    <w:rPr>
                      <w:rFonts w:ascii="Arial" w:eastAsia="Calibri" w:hAnsi="Arial" w:cs="Arial"/>
                      <w:color w:val="000000"/>
                      <w:spacing w:val="-2"/>
                      <w:sz w:val="20"/>
                      <w:szCs w:val="20"/>
                      <w:lang w:eastAsia="en-US"/>
                    </w:rPr>
                    <w:t>Wymóg zapewnienia zgodności krajowych programów pomocowych niepodlegających notyfikacji Komisji Europejskiej (KE) z rozporządzeniem nr 651/2014 jest jednolity dla wszystkich krajów członkowskich.</w:t>
                  </w:r>
                </w:p>
                <w:p w14:paraId="60AC25D0" w14:textId="77777777" w:rsidR="00B975F8" w:rsidRPr="00940ABD" w:rsidRDefault="00B975F8" w:rsidP="00CE4ADF">
                  <w:pPr>
                    <w:jc w:val="both"/>
                    <w:rPr>
                      <w:rFonts w:ascii="Arial" w:eastAsia="Calibri" w:hAnsi="Arial" w:cs="Arial"/>
                      <w:color w:val="000000"/>
                      <w:spacing w:val="-2"/>
                      <w:sz w:val="20"/>
                      <w:szCs w:val="20"/>
                      <w:lang w:eastAsia="en-US"/>
                    </w:rPr>
                  </w:pPr>
                </w:p>
              </w:tc>
            </w:tr>
            <w:tr w:rsidR="00B975F8" w:rsidRPr="00940ABD" w14:paraId="468131A0" w14:textId="77777777" w:rsidTr="00CE4ADF">
              <w:trPr>
                <w:gridAfter w:val="2"/>
                <w:wAfter w:w="31" w:type="dxa"/>
                <w:trHeight w:val="359"/>
              </w:trPr>
              <w:tc>
                <w:tcPr>
                  <w:tcW w:w="10916" w:type="dxa"/>
                  <w:gridSpan w:val="28"/>
                  <w:shd w:val="clear" w:color="auto" w:fill="99CCFF"/>
                  <w:vAlign w:val="center"/>
                </w:tcPr>
                <w:p w14:paraId="1DAB0F93"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Podmioty, na które oddziałuje projekt</w:t>
                  </w:r>
                </w:p>
              </w:tc>
            </w:tr>
            <w:tr w:rsidR="00B975F8" w:rsidRPr="00940ABD" w14:paraId="748BBBA0" w14:textId="77777777" w:rsidTr="00CE4ADF">
              <w:trPr>
                <w:gridAfter w:val="2"/>
                <w:wAfter w:w="31" w:type="dxa"/>
                <w:trHeight w:val="142"/>
              </w:trPr>
              <w:tc>
                <w:tcPr>
                  <w:tcW w:w="2668" w:type="dxa"/>
                  <w:gridSpan w:val="3"/>
                  <w:shd w:val="clear" w:color="auto" w:fill="auto"/>
                </w:tcPr>
                <w:p w14:paraId="65599BF1" w14:textId="77777777" w:rsidR="00B975F8" w:rsidRPr="00940ABD" w:rsidRDefault="00B975F8" w:rsidP="00CE4ADF">
                  <w:pPr>
                    <w:spacing w:before="40"/>
                    <w:jc w:val="cente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Grupa</w:t>
                  </w:r>
                </w:p>
              </w:tc>
              <w:tc>
                <w:tcPr>
                  <w:tcW w:w="2292" w:type="dxa"/>
                  <w:gridSpan w:val="8"/>
                  <w:shd w:val="clear" w:color="auto" w:fill="auto"/>
                </w:tcPr>
                <w:p w14:paraId="39C05E11" w14:textId="77777777" w:rsidR="00B975F8" w:rsidRPr="00940ABD" w:rsidRDefault="00B975F8" w:rsidP="00CE4ADF">
                  <w:pPr>
                    <w:spacing w:before="40"/>
                    <w:jc w:val="cente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Wielkość</w:t>
                  </w:r>
                </w:p>
              </w:tc>
              <w:tc>
                <w:tcPr>
                  <w:tcW w:w="2996" w:type="dxa"/>
                  <w:gridSpan w:val="11"/>
                  <w:shd w:val="clear" w:color="auto" w:fill="auto"/>
                </w:tcPr>
                <w:p w14:paraId="23E59323" w14:textId="77777777" w:rsidR="00B975F8" w:rsidRPr="00940ABD" w:rsidRDefault="00B975F8" w:rsidP="00CE4ADF">
                  <w:pPr>
                    <w:spacing w:before="40"/>
                    <w:jc w:val="cente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Źródło danych</w:t>
                  </w:r>
                  <w:r w:rsidRPr="00940ABD" w:rsidDel="00260F33">
                    <w:rPr>
                      <w:rFonts w:ascii="Arial" w:eastAsia="Calibri" w:hAnsi="Arial" w:cs="Arial"/>
                      <w:color w:val="000000"/>
                      <w:spacing w:val="-2"/>
                      <w:sz w:val="20"/>
                      <w:szCs w:val="20"/>
                      <w:lang w:eastAsia="en-US"/>
                    </w:rPr>
                    <w:t xml:space="preserve"> </w:t>
                  </w:r>
                </w:p>
              </w:tc>
              <w:tc>
                <w:tcPr>
                  <w:tcW w:w="2960" w:type="dxa"/>
                  <w:gridSpan w:val="6"/>
                  <w:shd w:val="clear" w:color="auto" w:fill="auto"/>
                </w:tcPr>
                <w:p w14:paraId="394A5AD7" w14:textId="77777777" w:rsidR="00B975F8" w:rsidRPr="00940ABD" w:rsidRDefault="00B975F8" w:rsidP="00CE4ADF">
                  <w:pPr>
                    <w:spacing w:before="40"/>
                    <w:jc w:val="cente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Oddziaływanie</w:t>
                  </w:r>
                </w:p>
              </w:tc>
            </w:tr>
            <w:tr w:rsidR="00B975F8" w:rsidRPr="00940ABD" w14:paraId="261761A2" w14:textId="77777777" w:rsidTr="00CE4ADF">
              <w:trPr>
                <w:gridAfter w:val="2"/>
                <w:wAfter w:w="31" w:type="dxa"/>
                <w:trHeight w:val="142"/>
              </w:trPr>
              <w:tc>
                <w:tcPr>
                  <w:tcW w:w="2668" w:type="dxa"/>
                  <w:gridSpan w:val="3"/>
                  <w:shd w:val="clear" w:color="auto" w:fill="auto"/>
                </w:tcPr>
                <w:p w14:paraId="2FA9DAF1"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t>Przedsiębiorcy</w:t>
                  </w:r>
                  <w:r w:rsidRPr="00940ABD">
                    <w:rPr>
                      <w:rFonts w:ascii="Arial" w:eastAsia="Calibri" w:hAnsi="Arial" w:cs="Arial"/>
                      <w:color w:val="000000"/>
                      <w:spacing w:val="-2"/>
                      <w:sz w:val="20"/>
                      <w:szCs w:val="20"/>
                      <w:lang w:eastAsia="en-US"/>
                    </w:rPr>
                    <w:t xml:space="preserve"> </w:t>
                  </w:r>
                </w:p>
              </w:tc>
              <w:tc>
                <w:tcPr>
                  <w:tcW w:w="2292" w:type="dxa"/>
                  <w:gridSpan w:val="8"/>
                  <w:shd w:val="clear" w:color="auto" w:fill="auto"/>
                </w:tcPr>
                <w:p w14:paraId="22412618"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 xml:space="preserve">Przedsiębiorcy na terenie całego kraju (poza sektorami wyłączonymi rozporządzeniem) </w:t>
                  </w:r>
                </w:p>
              </w:tc>
              <w:tc>
                <w:tcPr>
                  <w:tcW w:w="2996" w:type="dxa"/>
                  <w:gridSpan w:val="11"/>
                  <w:shd w:val="clear" w:color="auto" w:fill="auto"/>
                </w:tcPr>
                <w:p w14:paraId="385F38B1"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 xml:space="preserve">Sprawozdawczość regionalnych programów </w:t>
                  </w:r>
                </w:p>
              </w:tc>
              <w:tc>
                <w:tcPr>
                  <w:tcW w:w="2960" w:type="dxa"/>
                  <w:gridSpan w:val="6"/>
                  <w:shd w:val="clear" w:color="auto" w:fill="auto"/>
                </w:tcPr>
                <w:p w14:paraId="380EAD33" w14:textId="60F30BBB"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Umożliwienie</w:t>
                  </w:r>
                  <w:r>
                    <w:rPr>
                      <w:rFonts w:ascii="Arial" w:eastAsia="Calibri" w:hAnsi="Arial" w:cs="Arial"/>
                      <w:color w:val="000000"/>
                      <w:spacing w:val="-2"/>
                      <w:sz w:val="20"/>
                      <w:szCs w:val="20"/>
                      <w:lang w:eastAsia="en-US"/>
                    </w:rPr>
                    <w:t xml:space="preserve"> otrzymania pomocy publicznej przez przedsiębiorców na </w:t>
                  </w:r>
                  <w:r w:rsidR="005501C5">
                    <w:rPr>
                      <w:rFonts w:ascii="Arial" w:eastAsia="Calibri" w:hAnsi="Arial" w:cs="Arial"/>
                      <w:color w:val="000000"/>
                      <w:sz w:val="20"/>
                      <w:szCs w:val="20"/>
                      <w:lang w:eastAsia="en-US"/>
                    </w:rPr>
                    <w:t>ochronę środowiska, w tym obniżenie emisyjności</w:t>
                  </w:r>
                  <w:r w:rsidR="005501C5" w:rsidRPr="0033595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oraz pomocy na badania i usługi </w:t>
                  </w:r>
                  <w:r w:rsidRPr="009F289E">
                    <w:rPr>
                      <w:rFonts w:ascii="Arial" w:eastAsia="Calibri" w:hAnsi="Arial" w:cs="Arial"/>
                      <w:color w:val="000000"/>
                      <w:sz w:val="20"/>
                      <w:szCs w:val="20"/>
                      <w:lang w:eastAsia="en-US"/>
                    </w:rPr>
                    <w:t xml:space="preserve">doradcze </w:t>
                  </w:r>
                  <w:r w:rsidR="00B52F59">
                    <w:rPr>
                      <w:rFonts w:ascii="Arial" w:eastAsia="Calibri" w:hAnsi="Arial" w:cs="Arial"/>
                      <w:color w:val="000000"/>
                      <w:sz w:val="20"/>
                      <w:szCs w:val="20"/>
                      <w:lang w:eastAsia="en-US"/>
                    </w:rPr>
                    <w:t>dotyczące</w:t>
                  </w:r>
                  <w:r w:rsidRPr="009F289E">
                    <w:rPr>
                      <w:rFonts w:ascii="Arial" w:eastAsia="Calibri" w:hAnsi="Arial" w:cs="Arial"/>
                      <w:color w:val="000000"/>
                      <w:sz w:val="20"/>
                      <w:szCs w:val="20"/>
                      <w:lang w:eastAsia="en-US"/>
                    </w:rPr>
                    <w:t xml:space="preserve"> ochrony środowiska i kwestii energetycznych</w:t>
                  </w:r>
                </w:p>
              </w:tc>
            </w:tr>
            <w:tr w:rsidR="00B975F8" w:rsidRPr="00940ABD" w14:paraId="4B777B6A" w14:textId="77777777" w:rsidTr="00CE4ADF">
              <w:trPr>
                <w:gridAfter w:val="2"/>
                <w:wAfter w:w="31" w:type="dxa"/>
                <w:trHeight w:val="142"/>
              </w:trPr>
              <w:tc>
                <w:tcPr>
                  <w:tcW w:w="2668" w:type="dxa"/>
                  <w:gridSpan w:val="3"/>
                  <w:shd w:val="clear" w:color="auto" w:fill="auto"/>
                </w:tcPr>
                <w:tbl>
                  <w:tblPr>
                    <w:tblpPr w:leftFromText="141" w:rightFromText="141" w:bottomFromText="200" w:horzAnchor="margin" w:tblpXSpec="center" w:tblpY="-210"/>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2299"/>
                    <w:gridCol w:w="3005"/>
                    <w:gridCol w:w="2969"/>
                  </w:tblGrid>
                  <w:tr w:rsidR="00B975F8" w:rsidRPr="00B964A4" w14:paraId="43BEC44A" w14:textId="77777777" w:rsidTr="00CE4ADF">
                    <w:trPr>
                      <w:trHeight w:val="142"/>
                    </w:trPr>
                    <w:tc>
                      <w:tcPr>
                        <w:tcW w:w="2668" w:type="dxa"/>
                        <w:tcBorders>
                          <w:top w:val="single" w:sz="4" w:space="0" w:color="auto"/>
                          <w:left w:val="single" w:sz="4" w:space="0" w:color="auto"/>
                          <w:bottom w:val="single" w:sz="4" w:space="0" w:color="auto"/>
                          <w:right w:val="single" w:sz="4" w:space="0" w:color="auto"/>
                        </w:tcBorders>
                        <w:hideMark/>
                      </w:tcPr>
                      <w:p w14:paraId="6A09511A"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lastRenderedPageBreak/>
                          <w:t>Podmioty udzielające pomocy (</w:t>
                        </w:r>
                        <w:r>
                          <w:rPr>
                            <w:rFonts w:ascii="Arial" w:eastAsia="Calibri" w:hAnsi="Arial" w:cs="Arial"/>
                            <w:color w:val="000000"/>
                            <w:sz w:val="20"/>
                            <w:szCs w:val="20"/>
                            <w:lang w:eastAsia="en-US"/>
                          </w:rPr>
                          <w:t>i</w:t>
                        </w:r>
                        <w:r w:rsidRPr="00B964A4">
                          <w:rPr>
                            <w:rFonts w:ascii="Arial" w:eastAsia="Calibri" w:hAnsi="Arial" w:cs="Arial"/>
                            <w:color w:val="000000"/>
                            <w:sz w:val="20"/>
                            <w:szCs w:val="20"/>
                            <w:lang w:eastAsia="en-US"/>
                          </w:rPr>
                          <w:t xml:space="preserve">nstytucje </w:t>
                        </w:r>
                        <w:r>
                          <w:rPr>
                            <w:rFonts w:ascii="Arial" w:eastAsia="Calibri" w:hAnsi="Arial" w:cs="Arial"/>
                            <w:color w:val="000000"/>
                            <w:sz w:val="20"/>
                            <w:szCs w:val="20"/>
                            <w:lang w:eastAsia="en-US"/>
                          </w:rPr>
                          <w:t>z</w:t>
                        </w:r>
                        <w:r w:rsidRPr="00B964A4">
                          <w:rPr>
                            <w:rFonts w:ascii="Arial" w:eastAsia="Calibri" w:hAnsi="Arial" w:cs="Arial"/>
                            <w:color w:val="000000"/>
                            <w:sz w:val="20"/>
                            <w:szCs w:val="20"/>
                            <w:lang w:eastAsia="en-US"/>
                          </w:rPr>
                          <w:t xml:space="preserve">arządzające, </w:t>
                        </w:r>
                        <w:r>
                          <w:rPr>
                            <w:rFonts w:ascii="Arial" w:eastAsia="Calibri" w:hAnsi="Arial" w:cs="Arial"/>
                            <w:color w:val="000000"/>
                            <w:sz w:val="20"/>
                            <w:szCs w:val="20"/>
                            <w:lang w:eastAsia="en-US"/>
                          </w:rPr>
                          <w:t>i</w:t>
                        </w:r>
                        <w:r w:rsidRPr="00B964A4">
                          <w:rPr>
                            <w:rFonts w:ascii="Arial" w:eastAsia="Calibri" w:hAnsi="Arial" w:cs="Arial"/>
                            <w:color w:val="000000"/>
                            <w:sz w:val="20"/>
                            <w:szCs w:val="20"/>
                            <w:lang w:eastAsia="en-US"/>
                          </w:rPr>
                          <w:t xml:space="preserve">nstytucje </w:t>
                        </w:r>
                        <w:r>
                          <w:rPr>
                            <w:rFonts w:ascii="Arial" w:eastAsia="Calibri" w:hAnsi="Arial" w:cs="Arial"/>
                            <w:color w:val="000000"/>
                            <w:sz w:val="20"/>
                            <w:szCs w:val="20"/>
                            <w:lang w:eastAsia="en-US"/>
                          </w:rPr>
                          <w:t>p</w:t>
                        </w:r>
                        <w:r w:rsidRPr="00B964A4">
                          <w:rPr>
                            <w:rFonts w:ascii="Arial" w:eastAsia="Calibri" w:hAnsi="Arial" w:cs="Arial"/>
                            <w:color w:val="000000"/>
                            <w:sz w:val="20"/>
                            <w:szCs w:val="20"/>
                            <w:lang w:eastAsia="en-US"/>
                          </w:rPr>
                          <w:t xml:space="preserve">ośredniczące, </w:t>
                        </w:r>
                        <w:r>
                          <w:rPr>
                            <w:rFonts w:ascii="Arial" w:eastAsia="Calibri" w:hAnsi="Arial" w:cs="Arial"/>
                            <w:color w:val="000000"/>
                            <w:sz w:val="20"/>
                            <w:szCs w:val="20"/>
                            <w:lang w:eastAsia="en-US"/>
                          </w:rPr>
                          <w:t>i</w:t>
                        </w:r>
                        <w:r w:rsidRPr="00B964A4">
                          <w:rPr>
                            <w:rFonts w:ascii="Arial" w:eastAsia="Calibri" w:hAnsi="Arial" w:cs="Arial"/>
                            <w:color w:val="000000"/>
                            <w:sz w:val="20"/>
                            <w:szCs w:val="20"/>
                            <w:lang w:eastAsia="en-US"/>
                          </w:rPr>
                          <w:t xml:space="preserve">nstytucje </w:t>
                        </w:r>
                        <w:r>
                          <w:rPr>
                            <w:rFonts w:ascii="Arial" w:eastAsia="Calibri" w:hAnsi="Arial" w:cs="Arial"/>
                            <w:color w:val="000000"/>
                            <w:sz w:val="20"/>
                            <w:szCs w:val="20"/>
                            <w:lang w:eastAsia="en-US"/>
                          </w:rPr>
                          <w:t>w</w:t>
                        </w:r>
                        <w:r w:rsidRPr="00B964A4">
                          <w:rPr>
                            <w:rFonts w:ascii="Arial" w:eastAsia="Calibri" w:hAnsi="Arial" w:cs="Arial"/>
                            <w:color w:val="000000"/>
                            <w:sz w:val="20"/>
                            <w:szCs w:val="20"/>
                            <w:lang w:eastAsia="en-US"/>
                          </w:rPr>
                          <w:t xml:space="preserve">drażające oraz </w:t>
                        </w:r>
                        <w:r>
                          <w:rPr>
                            <w:rFonts w:ascii="Arial" w:eastAsia="Calibri" w:hAnsi="Arial" w:cs="Arial"/>
                            <w:color w:val="000000"/>
                            <w:sz w:val="20"/>
                            <w:szCs w:val="20"/>
                            <w:lang w:eastAsia="en-US"/>
                          </w:rPr>
                          <w:t>p</w:t>
                        </w:r>
                        <w:r w:rsidRPr="00B964A4">
                          <w:rPr>
                            <w:rFonts w:ascii="Arial" w:eastAsia="Calibri" w:hAnsi="Arial" w:cs="Arial"/>
                            <w:color w:val="000000"/>
                            <w:sz w:val="20"/>
                            <w:szCs w:val="20"/>
                            <w:lang w:eastAsia="en-US"/>
                          </w:rPr>
                          <w:t xml:space="preserve">odmioty </w:t>
                        </w:r>
                        <w:r>
                          <w:rPr>
                            <w:rFonts w:ascii="Arial" w:eastAsia="Calibri" w:hAnsi="Arial" w:cs="Arial"/>
                            <w:color w:val="000000"/>
                            <w:sz w:val="20"/>
                            <w:szCs w:val="20"/>
                            <w:lang w:eastAsia="en-US"/>
                          </w:rPr>
                          <w:t>w</w:t>
                        </w:r>
                        <w:r w:rsidRPr="00B964A4">
                          <w:rPr>
                            <w:rFonts w:ascii="Arial" w:eastAsia="Calibri" w:hAnsi="Arial" w:cs="Arial"/>
                            <w:color w:val="000000"/>
                            <w:sz w:val="20"/>
                            <w:szCs w:val="20"/>
                            <w:lang w:eastAsia="en-US"/>
                          </w:rPr>
                          <w:t xml:space="preserve">drażające </w:t>
                        </w:r>
                        <w:r>
                          <w:rPr>
                            <w:rFonts w:ascii="Arial" w:eastAsia="Calibri" w:hAnsi="Arial" w:cs="Arial"/>
                            <w:color w:val="000000"/>
                            <w:sz w:val="20"/>
                            <w:szCs w:val="20"/>
                            <w:lang w:eastAsia="en-US"/>
                          </w:rPr>
                          <w:t>i</w:t>
                        </w:r>
                        <w:r w:rsidRPr="00B964A4">
                          <w:rPr>
                            <w:rFonts w:ascii="Arial" w:eastAsia="Calibri" w:hAnsi="Arial" w:cs="Arial"/>
                            <w:color w:val="000000"/>
                            <w:sz w:val="20"/>
                            <w:szCs w:val="20"/>
                            <w:lang w:eastAsia="en-US"/>
                          </w:rPr>
                          <w:t xml:space="preserve">nstrument </w:t>
                        </w:r>
                        <w:r>
                          <w:rPr>
                            <w:rFonts w:ascii="Arial" w:eastAsia="Calibri" w:hAnsi="Arial" w:cs="Arial"/>
                            <w:color w:val="000000"/>
                            <w:sz w:val="20"/>
                            <w:szCs w:val="20"/>
                            <w:lang w:eastAsia="en-US"/>
                          </w:rPr>
                          <w:t>f</w:t>
                        </w:r>
                        <w:r w:rsidRPr="00B964A4">
                          <w:rPr>
                            <w:rFonts w:ascii="Arial" w:eastAsia="Calibri" w:hAnsi="Arial" w:cs="Arial"/>
                            <w:color w:val="000000"/>
                            <w:sz w:val="20"/>
                            <w:szCs w:val="20"/>
                            <w:lang w:eastAsia="en-US"/>
                          </w:rPr>
                          <w:t xml:space="preserve">inansowy) </w:t>
                        </w:r>
                      </w:p>
                    </w:tc>
                    <w:tc>
                      <w:tcPr>
                        <w:tcW w:w="2292" w:type="dxa"/>
                        <w:tcBorders>
                          <w:top w:val="single" w:sz="4" w:space="0" w:color="auto"/>
                          <w:left w:val="single" w:sz="4" w:space="0" w:color="auto"/>
                          <w:bottom w:val="single" w:sz="4" w:space="0" w:color="auto"/>
                          <w:right w:val="single" w:sz="4" w:space="0" w:color="auto"/>
                        </w:tcBorders>
                        <w:hideMark/>
                      </w:tcPr>
                      <w:p w14:paraId="027936B4"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t>W zależności od przyjętych rozwiązań</w:t>
                        </w:r>
                      </w:p>
                    </w:tc>
                    <w:tc>
                      <w:tcPr>
                        <w:tcW w:w="2996" w:type="dxa"/>
                        <w:tcBorders>
                          <w:top w:val="single" w:sz="4" w:space="0" w:color="auto"/>
                          <w:left w:val="single" w:sz="4" w:space="0" w:color="auto"/>
                          <w:bottom w:val="single" w:sz="4" w:space="0" w:color="auto"/>
                          <w:right w:val="single" w:sz="4" w:space="0" w:color="auto"/>
                        </w:tcBorders>
                        <w:hideMark/>
                      </w:tcPr>
                      <w:p w14:paraId="7F344C36"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t>Regionalne programy oraz sprawozdawczość regionalnych programów</w:t>
                        </w:r>
                      </w:p>
                    </w:tc>
                    <w:tc>
                      <w:tcPr>
                        <w:tcW w:w="2960" w:type="dxa"/>
                        <w:tcBorders>
                          <w:top w:val="single" w:sz="4" w:space="0" w:color="auto"/>
                          <w:left w:val="single" w:sz="4" w:space="0" w:color="auto"/>
                          <w:bottom w:val="single" w:sz="4" w:space="0" w:color="auto"/>
                          <w:right w:val="single" w:sz="4" w:space="0" w:color="auto"/>
                        </w:tcBorders>
                        <w:hideMark/>
                      </w:tcPr>
                      <w:p w14:paraId="145CB5FF"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t xml:space="preserve">Umożliwienie udzielania pomocy na wspieranie kultury i zachowanie dziedzictwa kulturowego </w:t>
                        </w:r>
                      </w:p>
                    </w:tc>
                  </w:tr>
                </w:tbl>
                <w:p w14:paraId="087D1DC2" w14:textId="77777777" w:rsidR="00B975F8" w:rsidRPr="00B964A4" w:rsidRDefault="00B975F8" w:rsidP="00CE4ADF">
                  <w:pPr>
                    <w:rPr>
                      <w:rFonts w:ascii="Arial" w:eastAsia="Calibri" w:hAnsi="Arial" w:cs="Arial"/>
                      <w:color w:val="000000"/>
                      <w:sz w:val="20"/>
                      <w:szCs w:val="20"/>
                      <w:lang w:eastAsia="en-US"/>
                    </w:rPr>
                  </w:pPr>
                </w:p>
              </w:tc>
              <w:tc>
                <w:tcPr>
                  <w:tcW w:w="2292" w:type="dxa"/>
                  <w:gridSpan w:val="8"/>
                  <w:shd w:val="clear" w:color="auto" w:fill="auto"/>
                </w:tcPr>
                <w:p w14:paraId="42EB4AE8"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t>W zależności od przyjętych rozwiązań</w:t>
                  </w:r>
                </w:p>
              </w:tc>
              <w:tc>
                <w:tcPr>
                  <w:tcW w:w="2996" w:type="dxa"/>
                  <w:gridSpan w:val="11"/>
                  <w:shd w:val="clear" w:color="auto" w:fill="auto"/>
                </w:tcPr>
                <w:p w14:paraId="57A57F4C" w14:textId="77777777" w:rsidR="00B975F8" w:rsidRPr="00B964A4" w:rsidRDefault="00B975F8" w:rsidP="00CE4ADF">
                  <w:pPr>
                    <w:rPr>
                      <w:rFonts w:ascii="Arial" w:eastAsia="Calibri" w:hAnsi="Arial" w:cs="Arial"/>
                      <w:color w:val="000000"/>
                      <w:sz w:val="20"/>
                      <w:szCs w:val="20"/>
                      <w:lang w:eastAsia="en-US"/>
                    </w:rPr>
                  </w:pPr>
                  <w:r w:rsidRPr="00B964A4">
                    <w:rPr>
                      <w:rFonts w:ascii="Arial" w:eastAsia="Calibri" w:hAnsi="Arial" w:cs="Arial"/>
                      <w:color w:val="000000"/>
                      <w:sz w:val="20"/>
                      <w:szCs w:val="20"/>
                      <w:lang w:eastAsia="en-US"/>
                    </w:rPr>
                    <w:t>Regionalne programy oraz sprawozdawczość regionalnych programów</w:t>
                  </w:r>
                </w:p>
              </w:tc>
              <w:tc>
                <w:tcPr>
                  <w:tcW w:w="2960" w:type="dxa"/>
                  <w:gridSpan w:val="6"/>
                  <w:shd w:val="clear" w:color="auto" w:fill="auto"/>
                </w:tcPr>
                <w:p w14:paraId="0311585C" w14:textId="4F6D61CD" w:rsidR="00B975F8" w:rsidRPr="00940ABD" w:rsidRDefault="00B975F8" w:rsidP="00CE4ADF">
                  <w:pPr>
                    <w:rPr>
                      <w:rFonts w:ascii="Arial" w:eastAsia="Calibri" w:hAnsi="Arial" w:cs="Arial"/>
                      <w:color w:val="000000"/>
                      <w:spacing w:val="-2"/>
                      <w:sz w:val="20"/>
                      <w:szCs w:val="20"/>
                      <w:lang w:eastAsia="en-US"/>
                    </w:rPr>
                  </w:pPr>
                  <w:r w:rsidRPr="00B964A4">
                    <w:rPr>
                      <w:rFonts w:ascii="Arial" w:eastAsia="Calibri" w:hAnsi="Arial" w:cs="Arial"/>
                      <w:color w:val="000000"/>
                      <w:sz w:val="20"/>
                      <w:szCs w:val="20"/>
                      <w:lang w:eastAsia="en-US"/>
                    </w:rPr>
                    <w:t xml:space="preserve">Umożliwienie udzielania pomocy inwestycyjnej na </w:t>
                  </w:r>
                  <w:r w:rsidR="005501C5">
                    <w:rPr>
                      <w:rFonts w:ascii="Arial" w:eastAsia="Calibri" w:hAnsi="Arial" w:cs="Arial"/>
                      <w:color w:val="000000"/>
                      <w:sz w:val="20"/>
                      <w:szCs w:val="20"/>
                      <w:lang w:eastAsia="en-US"/>
                    </w:rPr>
                    <w:t>ochronę środowiska, w tym obniżenie emisyjności</w:t>
                  </w:r>
                  <w:r w:rsidR="005501C5" w:rsidRPr="0033595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oraz pomocy na badania i usługi </w:t>
                  </w:r>
                  <w:r w:rsidRPr="009F289E">
                    <w:rPr>
                      <w:rFonts w:ascii="Arial" w:eastAsia="Calibri" w:hAnsi="Arial" w:cs="Arial"/>
                      <w:color w:val="000000"/>
                      <w:sz w:val="20"/>
                      <w:szCs w:val="20"/>
                      <w:lang w:eastAsia="en-US"/>
                    </w:rPr>
                    <w:t xml:space="preserve">doradcze </w:t>
                  </w:r>
                  <w:r w:rsidR="00B52F59">
                    <w:rPr>
                      <w:rFonts w:ascii="Arial" w:eastAsia="Calibri" w:hAnsi="Arial" w:cs="Arial"/>
                      <w:color w:val="000000"/>
                      <w:sz w:val="20"/>
                      <w:szCs w:val="20"/>
                      <w:lang w:eastAsia="en-US"/>
                    </w:rPr>
                    <w:t>dotyczące</w:t>
                  </w:r>
                  <w:r w:rsidRPr="009F289E">
                    <w:rPr>
                      <w:rFonts w:ascii="Arial" w:eastAsia="Calibri" w:hAnsi="Arial" w:cs="Arial"/>
                      <w:color w:val="000000"/>
                      <w:sz w:val="20"/>
                      <w:szCs w:val="20"/>
                      <w:lang w:eastAsia="en-US"/>
                    </w:rPr>
                    <w:t xml:space="preserve"> ochrony środowiska i kwestii energetycznych</w:t>
                  </w:r>
                </w:p>
              </w:tc>
            </w:tr>
            <w:tr w:rsidR="00B975F8" w:rsidRPr="00940ABD" w14:paraId="5E6AC0C9" w14:textId="77777777" w:rsidTr="00CE4ADF">
              <w:trPr>
                <w:gridAfter w:val="2"/>
                <w:wAfter w:w="31" w:type="dxa"/>
                <w:trHeight w:val="142"/>
              </w:trPr>
              <w:tc>
                <w:tcPr>
                  <w:tcW w:w="2668" w:type="dxa"/>
                  <w:gridSpan w:val="3"/>
                  <w:shd w:val="clear" w:color="auto" w:fill="auto"/>
                </w:tcPr>
                <w:p w14:paraId="41C681FA"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2292" w:type="dxa"/>
                  <w:gridSpan w:val="8"/>
                  <w:shd w:val="clear" w:color="auto" w:fill="auto"/>
                </w:tcPr>
                <w:p w14:paraId="777536F3" w14:textId="77777777" w:rsidR="00B975F8" w:rsidRPr="00940ABD" w:rsidRDefault="00B975F8" w:rsidP="00CE4ADF">
                  <w:pPr>
                    <w:rPr>
                      <w:rFonts w:ascii="Arial" w:eastAsia="Calibri" w:hAnsi="Arial" w:cs="Arial"/>
                      <w:color w:val="000000"/>
                      <w:spacing w:val="-2"/>
                      <w:sz w:val="20"/>
                      <w:szCs w:val="20"/>
                      <w:lang w:eastAsia="en-US"/>
                    </w:rPr>
                  </w:pPr>
                </w:p>
              </w:tc>
              <w:tc>
                <w:tcPr>
                  <w:tcW w:w="2996" w:type="dxa"/>
                  <w:gridSpan w:val="11"/>
                  <w:shd w:val="clear" w:color="auto" w:fill="auto"/>
                </w:tcPr>
                <w:p w14:paraId="66C9EE07" w14:textId="77777777" w:rsidR="00B975F8" w:rsidRPr="00940ABD" w:rsidRDefault="00B975F8" w:rsidP="00CE4ADF">
                  <w:pPr>
                    <w:rPr>
                      <w:rFonts w:ascii="Arial" w:eastAsia="Calibri" w:hAnsi="Arial" w:cs="Arial"/>
                      <w:color w:val="000000"/>
                      <w:spacing w:val="-2"/>
                      <w:sz w:val="20"/>
                      <w:szCs w:val="20"/>
                      <w:lang w:eastAsia="en-US"/>
                    </w:rPr>
                  </w:pPr>
                </w:p>
              </w:tc>
              <w:tc>
                <w:tcPr>
                  <w:tcW w:w="2960" w:type="dxa"/>
                  <w:gridSpan w:val="6"/>
                  <w:shd w:val="clear" w:color="auto" w:fill="auto"/>
                </w:tcPr>
                <w:p w14:paraId="6BBD7628"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146E91B1" w14:textId="77777777" w:rsidTr="00CE4ADF">
              <w:trPr>
                <w:gridAfter w:val="2"/>
                <w:wAfter w:w="31" w:type="dxa"/>
                <w:trHeight w:val="142"/>
              </w:trPr>
              <w:tc>
                <w:tcPr>
                  <w:tcW w:w="2668" w:type="dxa"/>
                  <w:gridSpan w:val="3"/>
                  <w:shd w:val="clear" w:color="auto" w:fill="auto"/>
                </w:tcPr>
                <w:p w14:paraId="4072BA5B" w14:textId="77777777" w:rsidR="00B975F8" w:rsidRPr="00940ABD" w:rsidRDefault="00B975F8" w:rsidP="00CE4ADF">
                  <w:pPr>
                    <w:tabs>
                      <w:tab w:val="left" w:pos="1560"/>
                    </w:tabs>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2292" w:type="dxa"/>
                  <w:gridSpan w:val="8"/>
                  <w:shd w:val="clear" w:color="auto" w:fill="auto"/>
                </w:tcPr>
                <w:p w14:paraId="0C641F03" w14:textId="77777777" w:rsidR="00B975F8" w:rsidRPr="00940ABD" w:rsidRDefault="00B975F8" w:rsidP="00CE4ADF">
                  <w:pPr>
                    <w:rPr>
                      <w:rFonts w:ascii="Arial" w:eastAsia="Calibri" w:hAnsi="Arial" w:cs="Arial"/>
                      <w:color w:val="000000"/>
                      <w:spacing w:val="-2"/>
                      <w:sz w:val="20"/>
                      <w:szCs w:val="20"/>
                      <w:lang w:eastAsia="en-US"/>
                    </w:rPr>
                  </w:pPr>
                </w:p>
              </w:tc>
              <w:tc>
                <w:tcPr>
                  <w:tcW w:w="2996" w:type="dxa"/>
                  <w:gridSpan w:val="11"/>
                  <w:shd w:val="clear" w:color="auto" w:fill="auto"/>
                </w:tcPr>
                <w:p w14:paraId="7806636B" w14:textId="77777777" w:rsidR="00B975F8" w:rsidRPr="00940ABD" w:rsidRDefault="00B975F8" w:rsidP="00CE4ADF">
                  <w:pPr>
                    <w:rPr>
                      <w:rFonts w:ascii="Arial" w:eastAsia="Calibri" w:hAnsi="Arial" w:cs="Arial"/>
                      <w:color w:val="000000"/>
                      <w:spacing w:val="-2"/>
                      <w:sz w:val="20"/>
                      <w:szCs w:val="20"/>
                      <w:lang w:eastAsia="en-US"/>
                    </w:rPr>
                  </w:pPr>
                </w:p>
              </w:tc>
              <w:tc>
                <w:tcPr>
                  <w:tcW w:w="2960" w:type="dxa"/>
                  <w:gridSpan w:val="6"/>
                  <w:shd w:val="clear" w:color="auto" w:fill="auto"/>
                </w:tcPr>
                <w:p w14:paraId="2820FBF4"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11CB9B80" w14:textId="77777777" w:rsidTr="00CE4ADF">
              <w:trPr>
                <w:gridAfter w:val="2"/>
                <w:wAfter w:w="31" w:type="dxa"/>
                <w:trHeight w:val="142"/>
              </w:trPr>
              <w:tc>
                <w:tcPr>
                  <w:tcW w:w="2668" w:type="dxa"/>
                  <w:gridSpan w:val="3"/>
                  <w:shd w:val="clear" w:color="auto" w:fill="auto"/>
                </w:tcPr>
                <w:p w14:paraId="70D7E2CD" w14:textId="77777777" w:rsidR="00B975F8" w:rsidRPr="00940ABD" w:rsidRDefault="00B975F8" w:rsidP="00CE4ADF">
                  <w:pPr>
                    <w:tabs>
                      <w:tab w:val="left" w:pos="1560"/>
                    </w:tabs>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2292" w:type="dxa"/>
                  <w:gridSpan w:val="8"/>
                  <w:shd w:val="clear" w:color="auto" w:fill="auto"/>
                </w:tcPr>
                <w:p w14:paraId="2524D8D2" w14:textId="77777777" w:rsidR="00B975F8" w:rsidRPr="00940ABD" w:rsidRDefault="00B975F8" w:rsidP="00CE4ADF">
                  <w:pPr>
                    <w:rPr>
                      <w:rFonts w:ascii="Arial" w:eastAsia="Calibri" w:hAnsi="Arial" w:cs="Arial"/>
                      <w:color w:val="000000"/>
                      <w:spacing w:val="-2"/>
                      <w:sz w:val="20"/>
                      <w:szCs w:val="20"/>
                      <w:lang w:eastAsia="en-US"/>
                    </w:rPr>
                  </w:pPr>
                </w:p>
              </w:tc>
              <w:tc>
                <w:tcPr>
                  <w:tcW w:w="2996" w:type="dxa"/>
                  <w:gridSpan w:val="11"/>
                  <w:shd w:val="clear" w:color="auto" w:fill="auto"/>
                </w:tcPr>
                <w:p w14:paraId="119EBDFE" w14:textId="77777777" w:rsidR="00B975F8" w:rsidRPr="00940ABD" w:rsidRDefault="00B975F8" w:rsidP="00CE4ADF">
                  <w:pPr>
                    <w:rPr>
                      <w:rFonts w:ascii="Arial" w:eastAsia="Calibri" w:hAnsi="Arial" w:cs="Arial"/>
                      <w:color w:val="000000"/>
                      <w:spacing w:val="-2"/>
                      <w:sz w:val="20"/>
                      <w:szCs w:val="20"/>
                      <w:lang w:eastAsia="en-US"/>
                    </w:rPr>
                  </w:pPr>
                </w:p>
              </w:tc>
              <w:tc>
                <w:tcPr>
                  <w:tcW w:w="2960" w:type="dxa"/>
                  <w:gridSpan w:val="6"/>
                  <w:shd w:val="clear" w:color="auto" w:fill="auto"/>
                </w:tcPr>
                <w:p w14:paraId="11EB7A9D"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212250DD" w14:textId="77777777" w:rsidTr="00CE4ADF">
              <w:trPr>
                <w:gridAfter w:val="2"/>
                <w:wAfter w:w="31" w:type="dxa"/>
                <w:trHeight w:val="302"/>
              </w:trPr>
              <w:tc>
                <w:tcPr>
                  <w:tcW w:w="10916" w:type="dxa"/>
                  <w:gridSpan w:val="28"/>
                  <w:shd w:val="clear" w:color="auto" w:fill="99CCFF"/>
                  <w:vAlign w:val="center"/>
                </w:tcPr>
                <w:p w14:paraId="4B193565"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Informacje na temat zakresu, czasu trwania i podsumowanie wyników konsultacji</w:t>
                  </w:r>
                </w:p>
              </w:tc>
            </w:tr>
            <w:tr w:rsidR="00B975F8" w:rsidRPr="00940ABD" w14:paraId="68746EEC" w14:textId="77777777" w:rsidTr="00CE4ADF">
              <w:trPr>
                <w:gridAfter w:val="2"/>
                <w:wAfter w:w="31" w:type="dxa"/>
                <w:trHeight w:val="342"/>
              </w:trPr>
              <w:tc>
                <w:tcPr>
                  <w:tcW w:w="10916" w:type="dxa"/>
                  <w:gridSpan w:val="28"/>
                  <w:shd w:val="clear" w:color="auto" w:fill="FFFFFF"/>
                </w:tcPr>
                <w:p w14:paraId="0E132AFA" w14:textId="6D987338" w:rsidR="00BD67CC" w:rsidRDefault="00BD67CC" w:rsidP="00BD67CC">
                  <w:pPr>
                    <w:jc w:val="both"/>
                    <w:rPr>
                      <w:rFonts w:ascii="Arial" w:eastAsia="Calibri" w:hAnsi="Arial" w:cs="Arial"/>
                      <w:color w:val="000000"/>
                      <w:spacing w:val="-2"/>
                      <w:sz w:val="20"/>
                      <w:szCs w:val="20"/>
                      <w:lang w:eastAsia="en-US"/>
                    </w:rPr>
                  </w:pPr>
                  <w:r w:rsidRPr="00847C51">
                    <w:rPr>
                      <w:rFonts w:ascii="Arial" w:eastAsia="Calibri" w:hAnsi="Arial" w:cs="Arial"/>
                      <w:color w:val="000000"/>
                      <w:spacing w:val="-2"/>
                      <w:sz w:val="20"/>
                      <w:szCs w:val="20"/>
                      <w:lang w:eastAsia="en-US"/>
                    </w:rPr>
                    <w:t>Projekt rozporządzenia zosta</w:t>
                  </w:r>
                  <w:r>
                    <w:rPr>
                      <w:rFonts w:ascii="Arial" w:eastAsia="Calibri" w:hAnsi="Arial" w:cs="Arial"/>
                      <w:color w:val="000000"/>
                      <w:spacing w:val="-2"/>
                      <w:sz w:val="20"/>
                      <w:szCs w:val="20"/>
                      <w:lang w:eastAsia="en-US"/>
                    </w:rPr>
                    <w:t xml:space="preserve">nie </w:t>
                  </w:r>
                  <w:r w:rsidRPr="00847C51">
                    <w:rPr>
                      <w:rFonts w:ascii="Arial" w:eastAsia="Calibri" w:hAnsi="Arial" w:cs="Arial"/>
                      <w:color w:val="000000"/>
                      <w:spacing w:val="-2"/>
                      <w:sz w:val="20"/>
                      <w:szCs w:val="20"/>
                      <w:lang w:eastAsia="en-US"/>
                    </w:rPr>
                    <w:t xml:space="preserve">przekazany w ramach konsultacji </w:t>
                  </w:r>
                  <w:r>
                    <w:rPr>
                      <w:rFonts w:ascii="Arial" w:eastAsia="Calibri" w:hAnsi="Arial" w:cs="Arial"/>
                      <w:color w:val="000000"/>
                      <w:spacing w:val="-2"/>
                      <w:sz w:val="20"/>
                      <w:szCs w:val="20"/>
                      <w:lang w:eastAsia="en-US"/>
                    </w:rPr>
                    <w:t>publicznych</w:t>
                  </w:r>
                  <w:r w:rsidRPr="00847C51">
                    <w:rPr>
                      <w:rFonts w:ascii="Arial" w:eastAsia="Calibri" w:hAnsi="Arial" w:cs="Arial"/>
                      <w:color w:val="000000"/>
                      <w:spacing w:val="-2"/>
                      <w:sz w:val="20"/>
                      <w:szCs w:val="20"/>
                      <w:lang w:eastAsia="en-US"/>
                    </w:rPr>
                    <w:t xml:space="preserve"> Marszałkom Województw oraz </w:t>
                  </w:r>
                  <w:r>
                    <w:rPr>
                      <w:rFonts w:ascii="Arial" w:eastAsia="Calibri" w:hAnsi="Arial" w:cs="Arial"/>
                      <w:color w:val="000000"/>
                      <w:spacing w:val="-2"/>
                      <w:sz w:val="20"/>
                      <w:szCs w:val="20"/>
                      <w:lang w:eastAsia="en-US"/>
                    </w:rPr>
                    <w:t xml:space="preserve">reprezentatywnym </w:t>
                  </w:r>
                  <w:r w:rsidRPr="00847C51">
                    <w:rPr>
                      <w:rFonts w:ascii="Arial" w:eastAsia="Calibri" w:hAnsi="Arial" w:cs="Arial"/>
                      <w:color w:val="000000"/>
                      <w:spacing w:val="-2"/>
                      <w:sz w:val="20"/>
                      <w:szCs w:val="20"/>
                      <w:lang w:eastAsia="en-US"/>
                    </w:rPr>
                    <w:t>przedst</w:t>
                  </w:r>
                  <w:r>
                    <w:rPr>
                      <w:rFonts w:ascii="Arial" w:eastAsia="Calibri" w:hAnsi="Arial" w:cs="Arial"/>
                      <w:color w:val="000000"/>
                      <w:spacing w:val="-2"/>
                      <w:sz w:val="20"/>
                      <w:szCs w:val="20"/>
                      <w:lang w:eastAsia="en-US"/>
                    </w:rPr>
                    <w:t>awicielom organizacji społeczno-</w:t>
                  </w:r>
                  <w:r w:rsidRPr="00847C51">
                    <w:rPr>
                      <w:rFonts w:ascii="Arial" w:eastAsia="Calibri" w:hAnsi="Arial" w:cs="Arial"/>
                      <w:color w:val="000000"/>
                      <w:spacing w:val="-2"/>
                      <w:sz w:val="20"/>
                      <w:szCs w:val="20"/>
                      <w:lang w:eastAsia="en-US"/>
                    </w:rPr>
                    <w:t>gospodarczych</w:t>
                  </w:r>
                  <w:r w:rsidR="00681375">
                    <w:rPr>
                      <w:rFonts w:ascii="Arial" w:eastAsia="Calibri" w:hAnsi="Arial" w:cs="Arial"/>
                      <w:color w:val="000000"/>
                      <w:spacing w:val="-2"/>
                      <w:sz w:val="20"/>
                      <w:szCs w:val="20"/>
                      <w:lang w:eastAsia="en-US"/>
                    </w:rPr>
                    <w:t>.</w:t>
                  </w:r>
                </w:p>
                <w:p w14:paraId="3C84FAB6" w14:textId="26086434" w:rsidR="00B975F8" w:rsidRPr="000A1D5D" w:rsidRDefault="00BD67CC" w:rsidP="00BD67CC">
                  <w:pPr>
                    <w:jc w:val="both"/>
                    <w:rPr>
                      <w:rFonts w:eastAsia="Calibri"/>
                      <w:color w:val="000000"/>
                      <w:spacing w:val="-2"/>
                      <w:lang w:eastAsia="en-US"/>
                    </w:rPr>
                  </w:pPr>
                  <w:r w:rsidRPr="00847C51">
                    <w:rPr>
                      <w:rFonts w:ascii="Arial" w:eastAsia="Calibri" w:hAnsi="Arial" w:cs="Arial"/>
                      <w:color w:val="000000"/>
                      <w:spacing w:val="-2"/>
                      <w:sz w:val="20"/>
                      <w:szCs w:val="20"/>
                      <w:lang w:eastAsia="en-US"/>
                    </w:rPr>
                    <w:t>Projekt rozporządzenia zosta</w:t>
                  </w:r>
                  <w:r>
                    <w:rPr>
                      <w:rFonts w:ascii="Arial" w:eastAsia="Calibri" w:hAnsi="Arial" w:cs="Arial"/>
                      <w:color w:val="000000"/>
                      <w:spacing w:val="-2"/>
                      <w:sz w:val="20"/>
                      <w:szCs w:val="20"/>
                      <w:lang w:eastAsia="en-US"/>
                    </w:rPr>
                    <w:t>nie</w:t>
                  </w:r>
                  <w:r w:rsidRPr="00847C51">
                    <w:rPr>
                      <w:rFonts w:ascii="Arial" w:eastAsia="Calibri" w:hAnsi="Arial" w:cs="Arial"/>
                      <w:color w:val="000000"/>
                      <w:spacing w:val="-2"/>
                      <w:sz w:val="20"/>
                      <w:szCs w:val="20"/>
                      <w:lang w:eastAsia="en-US"/>
                    </w:rPr>
                    <w:t xml:space="preserve"> również przedstawiony do opinii Komisji Wspólnej Rządu i Samorządu Terytorialnego.</w:t>
                  </w:r>
                </w:p>
                <w:p w14:paraId="1265DA4D" w14:textId="1B9DC173" w:rsidR="00B975F8" w:rsidRPr="00940ABD" w:rsidRDefault="00B975F8" w:rsidP="00BD67CC">
                  <w:pPr>
                    <w:jc w:val="both"/>
                    <w:rPr>
                      <w:rFonts w:ascii="Arial" w:eastAsia="Calibri" w:hAnsi="Arial" w:cs="Arial"/>
                      <w:color w:val="000000"/>
                      <w:spacing w:val="-2"/>
                      <w:sz w:val="20"/>
                      <w:szCs w:val="20"/>
                      <w:lang w:eastAsia="en-US"/>
                    </w:rPr>
                  </w:pPr>
                </w:p>
              </w:tc>
            </w:tr>
            <w:tr w:rsidR="00B975F8" w:rsidRPr="00940ABD" w14:paraId="31680FEF" w14:textId="77777777" w:rsidTr="00CE4ADF">
              <w:trPr>
                <w:gridAfter w:val="2"/>
                <w:wAfter w:w="31" w:type="dxa"/>
                <w:trHeight w:val="363"/>
              </w:trPr>
              <w:tc>
                <w:tcPr>
                  <w:tcW w:w="10916" w:type="dxa"/>
                  <w:gridSpan w:val="28"/>
                  <w:shd w:val="clear" w:color="auto" w:fill="99CCFF"/>
                  <w:vAlign w:val="center"/>
                </w:tcPr>
                <w:p w14:paraId="55D0415A"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 xml:space="preserve"> Wpływ na sektor finansów publicznych</w:t>
                  </w:r>
                </w:p>
              </w:tc>
            </w:tr>
            <w:tr w:rsidR="00B975F8" w:rsidRPr="00940ABD" w14:paraId="0B5DC221" w14:textId="77777777" w:rsidTr="00CE4ADF">
              <w:trPr>
                <w:gridAfter w:val="2"/>
                <w:wAfter w:w="31" w:type="dxa"/>
                <w:trHeight w:val="142"/>
              </w:trPr>
              <w:tc>
                <w:tcPr>
                  <w:tcW w:w="3133" w:type="dxa"/>
                  <w:gridSpan w:val="4"/>
                  <w:vMerge w:val="restart"/>
                  <w:shd w:val="clear" w:color="auto" w:fill="FFFFFF"/>
                </w:tcPr>
                <w:p w14:paraId="00380F6E" w14:textId="77777777" w:rsidR="00B975F8" w:rsidRPr="00940ABD" w:rsidRDefault="00B975F8" w:rsidP="00CE4ADF">
                  <w:pPr>
                    <w:spacing w:before="40" w:after="40" w:line="276" w:lineRule="auto"/>
                    <w:rPr>
                      <w:rFonts w:ascii="Arial" w:eastAsia="Calibri" w:hAnsi="Arial" w:cs="Arial"/>
                      <w:i/>
                      <w:color w:val="000000"/>
                      <w:sz w:val="20"/>
                      <w:szCs w:val="20"/>
                      <w:lang w:eastAsia="en-US"/>
                    </w:rPr>
                  </w:pPr>
                  <w:r w:rsidRPr="00940ABD">
                    <w:rPr>
                      <w:rFonts w:ascii="Arial" w:eastAsia="Calibri" w:hAnsi="Arial" w:cs="Arial"/>
                      <w:color w:val="000000"/>
                      <w:sz w:val="20"/>
                      <w:szCs w:val="20"/>
                      <w:lang w:eastAsia="en-US"/>
                    </w:rPr>
                    <w:t>(ceny stałe z …… r.)</w:t>
                  </w:r>
                </w:p>
              </w:tc>
              <w:tc>
                <w:tcPr>
                  <w:tcW w:w="7783" w:type="dxa"/>
                  <w:gridSpan w:val="24"/>
                  <w:shd w:val="clear" w:color="auto" w:fill="FFFFFF"/>
                </w:tcPr>
                <w:p w14:paraId="01B4AD01" w14:textId="77777777" w:rsidR="00B975F8" w:rsidRPr="00940ABD" w:rsidRDefault="00B975F8" w:rsidP="00CE4ADF">
                  <w:pPr>
                    <w:spacing w:before="40" w:after="40"/>
                    <w:jc w:val="center"/>
                    <w:rPr>
                      <w:rFonts w:ascii="Arial" w:eastAsia="Calibri" w:hAnsi="Arial" w:cs="Arial"/>
                      <w:i/>
                      <w:color w:val="000000"/>
                      <w:spacing w:val="-2"/>
                      <w:sz w:val="20"/>
                      <w:szCs w:val="20"/>
                      <w:lang w:eastAsia="en-US"/>
                    </w:rPr>
                  </w:pPr>
                  <w:r w:rsidRPr="00940ABD">
                    <w:rPr>
                      <w:rFonts w:ascii="Arial" w:eastAsia="Calibri" w:hAnsi="Arial" w:cs="Arial"/>
                      <w:color w:val="000000"/>
                      <w:sz w:val="20"/>
                      <w:szCs w:val="20"/>
                      <w:lang w:eastAsia="en-US"/>
                    </w:rPr>
                    <w:t>Skutki w okresie 10 lat od wejścia w życie zmian [mln zł]</w:t>
                  </w:r>
                </w:p>
              </w:tc>
            </w:tr>
            <w:tr w:rsidR="00B975F8" w:rsidRPr="00940ABD" w14:paraId="1D01BAFA" w14:textId="77777777" w:rsidTr="00CE4ADF">
              <w:trPr>
                <w:gridAfter w:val="2"/>
                <w:wAfter w:w="31" w:type="dxa"/>
                <w:trHeight w:val="142"/>
              </w:trPr>
              <w:tc>
                <w:tcPr>
                  <w:tcW w:w="3133" w:type="dxa"/>
                  <w:gridSpan w:val="4"/>
                  <w:vMerge/>
                  <w:shd w:val="clear" w:color="auto" w:fill="FFFFFF"/>
                </w:tcPr>
                <w:p w14:paraId="26ED27C5" w14:textId="77777777" w:rsidR="00B975F8" w:rsidRPr="00940ABD" w:rsidRDefault="00B975F8" w:rsidP="00CE4ADF">
                  <w:pPr>
                    <w:spacing w:before="40" w:after="40"/>
                    <w:rPr>
                      <w:rFonts w:ascii="Arial" w:eastAsia="Calibri" w:hAnsi="Arial" w:cs="Arial"/>
                      <w:i/>
                      <w:color w:val="000000"/>
                      <w:sz w:val="20"/>
                      <w:szCs w:val="20"/>
                      <w:lang w:eastAsia="en-US"/>
                    </w:rPr>
                  </w:pPr>
                </w:p>
              </w:tc>
              <w:tc>
                <w:tcPr>
                  <w:tcW w:w="569" w:type="dxa"/>
                  <w:gridSpan w:val="2"/>
                  <w:shd w:val="clear" w:color="auto" w:fill="FFFFFF"/>
                </w:tcPr>
                <w:p w14:paraId="731B8891"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0</w:t>
                  </w:r>
                </w:p>
              </w:tc>
              <w:tc>
                <w:tcPr>
                  <w:tcW w:w="570" w:type="dxa"/>
                  <w:gridSpan w:val="2"/>
                  <w:shd w:val="clear" w:color="auto" w:fill="FFFFFF"/>
                </w:tcPr>
                <w:p w14:paraId="02531CA0"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1</w:t>
                  </w:r>
                </w:p>
              </w:tc>
              <w:tc>
                <w:tcPr>
                  <w:tcW w:w="570" w:type="dxa"/>
                  <w:gridSpan w:val="2"/>
                  <w:shd w:val="clear" w:color="auto" w:fill="FFFFFF"/>
                </w:tcPr>
                <w:p w14:paraId="497DDE3F"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2</w:t>
                  </w:r>
                </w:p>
              </w:tc>
              <w:tc>
                <w:tcPr>
                  <w:tcW w:w="569" w:type="dxa"/>
                  <w:gridSpan w:val="3"/>
                  <w:shd w:val="clear" w:color="auto" w:fill="FFFFFF"/>
                </w:tcPr>
                <w:p w14:paraId="7CC3F299"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3</w:t>
                  </w:r>
                </w:p>
              </w:tc>
              <w:tc>
                <w:tcPr>
                  <w:tcW w:w="570" w:type="dxa"/>
                  <w:gridSpan w:val="2"/>
                  <w:shd w:val="clear" w:color="auto" w:fill="FFFFFF"/>
                </w:tcPr>
                <w:p w14:paraId="043ED504"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4</w:t>
                  </w:r>
                </w:p>
              </w:tc>
              <w:tc>
                <w:tcPr>
                  <w:tcW w:w="570" w:type="dxa"/>
                  <w:shd w:val="clear" w:color="auto" w:fill="FFFFFF"/>
                </w:tcPr>
                <w:p w14:paraId="797EB0A0"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5</w:t>
                  </w:r>
                </w:p>
              </w:tc>
              <w:tc>
                <w:tcPr>
                  <w:tcW w:w="570" w:type="dxa"/>
                  <w:gridSpan w:val="2"/>
                  <w:shd w:val="clear" w:color="auto" w:fill="FFFFFF"/>
                </w:tcPr>
                <w:p w14:paraId="0C4AD07B"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6</w:t>
                  </w:r>
                </w:p>
              </w:tc>
              <w:tc>
                <w:tcPr>
                  <w:tcW w:w="569" w:type="dxa"/>
                  <w:gridSpan w:val="3"/>
                  <w:shd w:val="clear" w:color="auto" w:fill="FFFFFF"/>
                </w:tcPr>
                <w:p w14:paraId="2D2CB6F5"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7</w:t>
                  </w:r>
                </w:p>
              </w:tc>
              <w:tc>
                <w:tcPr>
                  <w:tcW w:w="570" w:type="dxa"/>
                  <w:gridSpan w:val="2"/>
                  <w:shd w:val="clear" w:color="auto" w:fill="FFFFFF"/>
                </w:tcPr>
                <w:p w14:paraId="2773984B"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8</w:t>
                  </w:r>
                </w:p>
              </w:tc>
              <w:tc>
                <w:tcPr>
                  <w:tcW w:w="570" w:type="dxa"/>
                  <w:gridSpan w:val="2"/>
                  <w:shd w:val="clear" w:color="auto" w:fill="FFFFFF"/>
                </w:tcPr>
                <w:p w14:paraId="18A62D12"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9</w:t>
                  </w:r>
                </w:p>
              </w:tc>
              <w:tc>
                <w:tcPr>
                  <w:tcW w:w="570" w:type="dxa"/>
                  <w:shd w:val="clear" w:color="auto" w:fill="FFFFFF"/>
                </w:tcPr>
                <w:p w14:paraId="3A1BCB61"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10</w:t>
                  </w:r>
                </w:p>
              </w:tc>
              <w:tc>
                <w:tcPr>
                  <w:tcW w:w="1516" w:type="dxa"/>
                  <w:gridSpan w:val="2"/>
                  <w:shd w:val="clear" w:color="auto" w:fill="FFFFFF"/>
                </w:tcPr>
                <w:p w14:paraId="575618C9" w14:textId="77777777" w:rsidR="00B975F8" w:rsidRPr="00940ABD" w:rsidRDefault="00B975F8" w:rsidP="00CE4ADF">
                  <w:pPr>
                    <w:spacing w:before="40" w:after="40"/>
                    <w:jc w:val="center"/>
                    <w:rPr>
                      <w:rFonts w:ascii="Arial" w:eastAsia="Calibri" w:hAnsi="Arial" w:cs="Arial"/>
                      <w:i/>
                      <w:color w:val="000000"/>
                      <w:spacing w:val="-2"/>
                      <w:sz w:val="20"/>
                      <w:szCs w:val="20"/>
                      <w:lang w:eastAsia="en-US"/>
                    </w:rPr>
                  </w:pPr>
                  <w:r w:rsidRPr="00940ABD">
                    <w:rPr>
                      <w:rFonts w:ascii="Arial" w:eastAsia="Calibri" w:hAnsi="Arial" w:cs="Arial"/>
                      <w:i/>
                      <w:color w:val="000000"/>
                      <w:spacing w:val="-2"/>
                      <w:sz w:val="20"/>
                      <w:szCs w:val="20"/>
                      <w:lang w:eastAsia="en-US"/>
                    </w:rPr>
                    <w:t>Łącznie (0-10)</w:t>
                  </w:r>
                </w:p>
              </w:tc>
            </w:tr>
            <w:tr w:rsidR="00B975F8" w:rsidRPr="00940ABD" w14:paraId="59E1A037" w14:textId="77777777" w:rsidTr="00CE4ADF">
              <w:trPr>
                <w:trHeight w:val="321"/>
              </w:trPr>
              <w:tc>
                <w:tcPr>
                  <w:tcW w:w="3133" w:type="dxa"/>
                  <w:gridSpan w:val="4"/>
                  <w:shd w:val="clear" w:color="auto" w:fill="FFFFFF"/>
                  <w:vAlign w:val="center"/>
                </w:tcPr>
                <w:p w14:paraId="666EC822"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b/>
                      <w:color w:val="000000"/>
                      <w:sz w:val="20"/>
                      <w:szCs w:val="20"/>
                      <w:lang w:eastAsia="en-US"/>
                    </w:rPr>
                    <w:t>Dochody ogółem</w:t>
                  </w:r>
                </w:p>
              </w:tc>
              <w:tc>
                <w:tcPr>
                  <w:tcW w:w="569" w:type="dxa"/>
                  <w:gridSpan w:val="2"/>
                  <w:shd w:val="clear" w:color="auto" w:fill="FFFFFF"/>
                </w:tcPr>
                <w:p w14:paraId="4300ACD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BF3DB4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52FC920"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543890C"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AED6294"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7FEBC41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2CDCD92"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7C54043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E32E2A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12E5339"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293B85C7"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6B87F57D"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30BD5CEE" w14:textId="77777777" w:rsidTr="00CE4ADF">
              <w:trPr>
                <w:trHeight w:val="321"/>
              </w:trPr>
              <w:tc>
                <w:tcPr>
                  <w:tcW w:w="3133" w:type="dxa"/>
                  <w:gridSpan w:val="4"/>
                  <w:shd w:val="clear" w:color="auto" w:fill="FFFFFF"/>
                  <w:vAlign w:val="center"/>
                </w:tcPr>
                <w:p w14:paraId="3FCC35B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budżet państwa</w:t>
                  </w:r>
                </w:p>
              </w:tc>
              <w:tc>
                <w:tcPr>
                  <w:tcW w:w="569" w:type="dxa"/>
                  <w:gridSpan w:val="2"/>
                  <w:shd w:val="clear" w:color="auto" w:fill="FFFFFF"/>
                </w:tcPr>
                <w:p w14:paraId="1835C89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25CD5D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E839D07"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A2BD0D0"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DF6890A"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35F4176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033A5C8"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086BED2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F75E8FB"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5977A9AB"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EB4DFB5"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5BF713BF"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576425F0" w14:textId="77777777" w:rsidTr="00CE4ADF">
              <w:trPr>
                <w:trHeight w:val="344"/>
              </w:trPr>
              <w:tc>
                <w:tcPr>
                  <w:tcW w:w="3133" w:type="dxa"/>
                  <w:gridSpan w:val="4"/>
                  <w:shd w:val="clear" w:color="auto" w:fill="FFFFFF"/>
                  <w:vAlign w:val="center"/>
                </w:tcPr>
                <w:p w14:paraId="6BA2E86E"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JST</w:t>
                  </w:r>
                </w:p>
              </w:tc>
              <w:tc>
                <w:tcPr>
                  <w:tcW w:w="569" w:type="dxa"/>
                  <w:gridSpan w:val="2"/>
                  <w:shd w:val="clear" w:color="auto" w:fill="FFFFFF"/>
                </w:tcPr>
                <w:p w14:paraId="63BBB93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3BDA3E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D450FB0"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2D778CB5"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5E5DD751"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11A16EA"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0EDFCB3"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75045C3B"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353315B"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9993584"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35A6F167"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6087DE33"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162E91FA" w14:textId="77777777" w:rsidTr="00CE4ADF">
              <w:trPr>
                <w:trHeight w:val="344"/>
              </w:trPr>
              <w:tc>
                <w:tcPr>
                  <w:tcW w:w="3133" w:type="dxa"/>
                  <w:gridSpan w:val="4"/>
                  <w:shd w:val="clear" w:color="auto" w:fill="FFFFFF"/>
                  <w:vAlign w:val="center"/>
                </w:tcPr>
                <w:p w14:paraId="3810591B"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pozostałe jednostki (oddzielnie)</w:t>
                  </w:r>
                </w:p>
              </w:tc>
              <w:tc>
                <w:tcPr>
                  <w:tcW w:w="569" w:type="dxa"/>
                  <w:gridSpan w:val="2"/>
                  <w:shd w:val="clear" w:color="auto" w:fill="FFFFFF"/>
                </w:tcPr>
                <w:p w14:paraId="6637306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E47F5B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59A97C30"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560E2510"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7B0B8AA"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1A95A80"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901CD5E"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05308C6F"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288266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C366ACE"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3EAC2073"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6C65BDC8"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178892DB" w14:textId="77777777" w:rsidTr="00CE4ADF">
              <w:trPr>
                <w:trHeight w:val="330"/>
              </w:trPr>
              <w:tc>
                <w:tcPr>
                  <w:tcW w:w="3133" w:type="dxa"/>
                  <w:gridSpan w:val="4"/>
                  <w:shd w:val="clear" w:color="auto" w:fill="FFFFFF"/>
                  <w:vAlign w:val="center"/>
                </w:tcPr>
                <w:p w14:paraId="13A2E217"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b/>
                      <w:color w:val="000000"/>
                      <w:sz w:val="20"/>
                      <w:szCs w:val="20"/>
                      <w:lang w:eastAsia="en-US"/>
                    </w:rPr>
                    <w:t>Wydatki ogółem</w:t>
                  </w:r>
                </w:p>
              </w:tc>
              <w:tc>
                <w:tcPr>
                  <w:tcW w:w="569" w:type="dxa"/>
                  <w:gridSpan w:val="2"/>
                  <w:shd w:val="clear" w:color="auto" w:fill="FFFFFF"/>
                </w:tcPr>
                <w:p w14:paraId="6AC83DA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EF243C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F1FED5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16E1ACC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AAD22C8"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0F1C351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82E66F0"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72FD104"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072596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DDC7AD0"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0E6078D3"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2607E27D"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11329E26" w14:textId="77777777" w:rsidTr="00CE4ADF">
              <w:trPr>
                <w:trHeight w:val="330"/>
              </w:trPr>
              <w:tc>
                <w:tcPr>
                  <w:tcW w:w="3133" w:type="dxa"/>
                  <w:gridSpan w:val="4"/>
                  <w:shd w:val="clear" w:color="auto" w:fill="FFFFFF"/>
                  <w:vAlign w:val="center"/>
                </w:tcPr>
                <w:p w14:paraId="6D768CEF"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budżet państwa</w:t>
                  </w:r>
                </w:p>
              </w:tc>
              <w:tc>
                <w:tcPr>
                  <w:tcW w:w="569" w:type="dxa"/>
                  <w:gridSpan w:val="2"/>
                  <w:shd w:val="clear" w:color="auto" w:fill="FFFFFF"/>
                </w:tcPr>
                <w:p w14:paraId="7809A18F"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487EB27"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D5508E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1243D95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FF6B540"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46944AB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204237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3D1F1F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83C40C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5A8D3CE0"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77653483"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009C8F50"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0ABE9CFF" w14:textId="77777777" w:rsidTr="00CE4ADF">
              <w:trPr>
                <w:trHeight w:val="351"/>
              </w:trPr>
              <w:tc>
                <w:tcPr>
                  <w:tcW w:w="3133" w:type="dxa"/>
                  <w:gridSpan w:val="4"/>
                  <w:shd w:val="clear" w:color="auto" w:fill="FFFFFF"/>
                  <w:vAlign w:val="center"/>
                </w:tcPr>
                <w:p w14:paraId="5DE9C01E"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JST</w:t>
                  </w:r>
                </w:p>
              </w:tc>
              <w:tc>
                <w:tcPr>
                  <w:tcW w:w="569" w:type="dxa"/>
                  <w:gridSpan w:val="2"/>
                  <w:shd w:val="clear" w:color="auto" w:fill="FFFFFF"/>
                </w:tcPr>
                <w:p w14:paraId="6B7C199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2EEEAE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2B5B3F2"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FC52E92"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A9860FF"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12CDD4D5"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D6A99B6"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7D97CD0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43A0A32A"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4A04938"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14259D59"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0212150F"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330B9294" w14:textId="77777777" w:rsidTr="00CE4ADF">
              <w:trPr>
                <w:trHeight w:val="351"/>
              </w:trPr>
              <w:tc>
                <w:tcPr>
                  <w:tcW w:w="3133" w:type="dxa"/>
                  <w:gridSpan w:val="4"/>
                  <w:shd w:val="clear" w:color="auto" w:fill="FFFFFF"/>
                  <w:vAlign w:val="center"/>
                </w:tcPr>
                <w:p w14:paraId="4D998D1F"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pozostałe jednostki (oddzielnie)</w:t>
                  </w:r>
                </w:p>
              </w:tc>
              <w:tc>
                <w:tcPr>
                  <w:tcW w:w="569" w:type="dxa"/>
                  <w:gridSpan w:val="2"/>
                  <w:shd w:val="clear" w:color="auto" w:fill="FFFFFF"/>
                </w:tcPr>
                <w:p w14:paraId="16C7CEB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A524C0D"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23C5515"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2F98CF9C"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4616A5E"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783A51B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05CE052"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6168EB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A6DF61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786DAFA"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B8B5DA5"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0C945EF5"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347052C2" w14:textId="77777777" w:rsidTr="00CE4ADF">
              <w:trPr>
                <w:trHeight w:val="360"/>
              </w:trPr>
              <w:tc>
                <w:tcPr>
                  <w:tcW w:w="3133" w:type="dxa"/>
                  <w:gridSpan w:val="4"/>
                  <w:shd w:val="clear" w:color="auto" w:fill="FFFFFF"/>
                  <w:vAlign w:val="center"/>
                </w:tcPr>
                <w:p w14:paraId="5E030CBC"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b/>
                      <w:color w:val="000000"/>
                      <w:sz w:val="20"/>
                      <w:szCs w:val="20"/>
                      <w:lang w:eastAsia="en-US"/>
                    </w:rPr>
                    <w:t>Saldo ogółem</w:t>
                  </w:r>
                </w:p>
              </w:tc>
              <w:tc>
                <w:tcPr>
                  <w:tcW w:w="569" w:type="dxa"/>
                  <w:gridSpan w:val="2"/>
                  <w:shd w:val="clear" w:color="auto" w:fill="FFFFFF"/>
                </w:tcPr>
                <w:p w14:paraId="360C616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400EBAF"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25E4E74"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76F45C41"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7841896"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41AFFD59"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797046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1791427B"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AB038B5"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57C514C"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D478668"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1BFC2DA8"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64D655C3" w14:textId="77777777" w:rsidTr="00CE4ADF">
              <w:trPr>
                <w:trHeight w:val="360"/>
              </w:trPr>
              <w:tc>
                <w:tcPr>
                  <w:tcW w:w="3133" w:type="dxa"/>
                  <w:gridSpan w:val="4"/>
                  <w:shd w:val="clear" w:color="auto" w:fill="FFFFFF"/>
                  <w:vAlign w:val="center"/>
                </w:tcPr>
                <w:p w14:paraId="5423B651"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budżet państwa</w:t>
                  </w:r>
                </w:p>
              </w:tc>
              <w:tc>
                <w:tcPr>
                  <w:tcW w:w="569" w:type="dxa"/>
                  <w:gridSpan w:val="2"/>
                  <w:shd w:val="clear" w:color="auto" w:fill="FFFFFF"/>
                </w:tcPr>
                <w:p w14:paraId="7916131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5EE77F7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2121341"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A799DB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6A3A3E2"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2ED2F65C"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E41F86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73E40845"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E1E3262"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77FA20F"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3678E5BA"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5711E6F6"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26D35559" w14:textId="77777777" w:rsidTr="00CE4ADF">
              <w:trPr>
                <w:trHeight w:val="357"/>
              </w:trPr>
              <w:tc>
                <w:tcPr>
                  <w:tcW w:w="3133" w:type="dxa"/>
                  <w:gridSpan w:val="4"/>
                  <w:shd w:val="clear" w:color="auto" w:fill="FFFFFF"/>
                  <w:vAlign w:val="center"/>
                </w:tcPr>
                <w:p w14:paraId="0DA5175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JST</w:t>
                  </w:r>
                </w:p>
              </w:tc>
              <w:tc>
                <w:tcPr>
                  <w:tcW w:w="569" w:type="dxa"/>
                  <w:gridSpan w:val="2"/>
                  <w:shd w:val="clear" w:color="auto" w:fill="FFFFFF"/>
                </w:tcPr>
                <w:p w14:paraId="117D6E54"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3FE3A7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B150E85"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11DAB56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E6DBC8F"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22E77DC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5D06414"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469C1C9F"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E02D2EE"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7D62E620"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56234898"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22A4C982"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153F0E8C" w14:textId="77777777" w:rsidTr="00CE4ADF">
              <w:trPr>
                <w:trHeight w:val="357"/>
              </w:trPr>
              <w:tc>
                <w:tcPr>
                  <w:tcW w:w="3133" w:type="dxa"/>
                  <w:gridSpan w:val="4"/>
                  <w:shd w:val="clear" w:color="auto" w:fill="FFFFFF"/>
                  <w:vAlign w:val="center"/>
                </w:tcPr>
                <w:p w14:paraId="147DF800"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pozostałe jednostki (oddzielnie)</w:t>
                  </w:r>
                </w:p>
              </w:tc>
              <w:tc>
                <w:tcPr>
                  <w:tcW w:w="569" w:type="dxa"/>
                  <w:gridSpan w:val="2"/>
                  <w:shd w:val="clear" w:color="auto" w:fill="FFFFFF"/>
                </w:tcPr>
                <w:p w14:paraId="3F9FC21C"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EE6892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1D28AD55"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3C8E5BA3"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3C5E5A2D"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0AB641A6"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0D0133DB" w14:textId="77777777" w:rsidR="00B975F8" w:rsidRPr="00940ABD" w:rsidRDefault="00B975F8" w:rsidP="00CE4ADF">
                  <w:pPr>
                    <w:rPr>
                      <w:rFonts w:ascii="Arial" w:eastAsia="Calibri" w:hAnsi="Arial" w:cs="Arial"/>
                      <w:color w:val="000000"/>
                      <w:sz w:val="20"/>
                      <w:szCs w:val="20"/>
                      <w:lang w:eastAsia="en-US"/>
                    </w:rPr>
                  </w:pPr>
                </w:p>
              </w:tc>
              <w:tc>
                <w:tcPr>
                  <w:tcW w:w="569" w:type="dxa"/>
                  <w:gridSpan w:val="3"/>
                  <w:shd w:val="clear" w:color="auto" w:fill="FFFFFF"/>
                </w:tcPr>
                <w:p w14:paraId="022F1508"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6346776C" w14:textId="77777777" w:rsidR="00B975F8" w:rsidRPr="00940ABD" w:rsidRDefault="00B975F8" w:rsidP="00CE4ADF">
                  <w:pPr>
                    <w:rPr>
                      <w:rFonts w:ascii="Arial" w:eastAsia="Calibri" w:hAnsi="Arial" w:cs="Arial"/>
                      <w:color w:val="000000"/>
                      <w:sz w:val="20"/>
                      <w:szCs w:val="20"/>
                      <w:lang w:eastAsia="en-US"/>
                    </w:rPr>
                  </w:pPr>
                </w:p>
              </w:tc>
              <w:tc>
                <w:tcPr>
                  <w:tcW w:w="570" w:type="dxa"/>
                  <w:gridSpan w:val="2"/>
                  <w:shd w:val="clear" w:color="auto" w:fill="FFFFFF"/>
                </w:tcPr>
                <w:p w14:paraId="216047D3" w14:textId="77777777" w:rsidR="00B975F8" w:rsidRPr="00940ABD" w:rsidRDefault="00B975F8" w:rsidP="00CE4ADF">
                  <w:pPr>
                    <w:rPr>
                      <w:rFonts w:ascii="Arial" w:eastAsia="Calibri" w:hAnsi="Arial" w:cs="Arial"/>
                      <w:color w:val="000000"/>
                      <w:sz w:val="20"/>
                      <w:szCs w:val="20"/>
                      <w:lang w:eastAsia="en-US"/>
                    </w:rPr>
                  </w:pPr>
                </w:p>
              </w:tc>
              <w:tc>
                <w:tcPr>
                  <w:tcW w:w="570" w:type="dxa"/>
                  <w:shd w:val="clear" w:color="auto" w:fill="FFFFFF"/>
                </w:tcPr>
                <w:p w14:paraId="05B02F1D" w14:textId="77777777" w:rsidR="00B975F8" w:rsidRPr="00940ABD" w:rsidRDefault="00B975F8" w:rsidP="00CE4ADF">
                  <w:pPr>
                    <w:rPr>
                      <w:rFonts w:ascii="Arial" w:eastAsia="Calibri" w:hAnsi="Arial" w:cs="Arial"/>
                      <w:color w:val="000000"/>
                      <w:sz w:val="20"/>
                      <w:szCs w:val="20"/>
                      <w:lang w:eastAsia="en-US"/>
                    </w:rPr>
                  </w:pPr>
                </w:p>
              </w:tc>
              <w:tc>
                <w:tcPr>
                  <w:tcW w:w="1547" w:type="dxa"/>
                  <w:gridSpan w:val="4"/>
                  <w:shd w:val="clear" w:color="auto" w:fill="FFFFFF"/>
                </w:tcPr>
                <w:p w14:paraId="530C2D9F"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2349D58A" w14:textId="77777777" w:rsidTr="00CE4ADF">
              <w:trPr>
                <w:gridAfter w:val="1"/>
                <w:wAfter w:w="10" w:type="dxa"/>
                <w:trHeight w:val="348"/>
              </w:trPr>
              <w:tc>
                <w:tcPr>
                  <w:tcW w:w="2243" w:type="dxa"/>
                  <w:gridSpan w:val="2"/>
                  <w:shd w:val="clear" w:color="auto" w:fill="FFFFFF"/>
                  <w:vAlign w:val="center"/>
                </w:tcPr>
                <w:p w14:paraId="2F1DC5E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 xml:space="preserve">Źródła finansowania </w:t>
                  </w:r>
                </w:p>
              </w:tc>
              <w:tc>
                <w:tcPr>
                  <w:tcW w:w="8694" w:type="dxa"/>
                  <w:gridSpan w:val="27"/>
                  <w:shd w:val="clear" w:color="auto" w:fill="FFFFFF"/>
                  <w:vAlign w:val="center"/>
                </w:tcPr>
                <w:p w14:paraId="197567BD" w14:textId="04CA6DC3" w:rsidR="00047010" w:rsidRPr="007A08E4" w:rsidRDefault="00B975F8" w:rsidP="00047010">
                  <w:pPr>
                    <w:spacing w:after="240"/>
                    <w:jc w:val="both"/>
                    <w:rPr>
                      <w:rFonts w:ascii="Arial" w:hAnsi="Arial" w:cs="Arial"/>
                      <w:sz w:val="20"/>
                      <w:szCs w:val="20"/>
                    </w:rPr>
                  </w:pPr>
                  <w:r w:rsidRPr="003E0E7D">
                    <w:rPr>
                      <w:rFonts w:ascii="Arial" w:hAnsi="Arial" w:cs="Arial"/>
                      <w:sz w:val="20"/>
                      <w:szCs w:val="20"/>
                      <w:lang w:eastAsia="en-US"/>
                    </w:rPr>
                    <w:t>Zasadniczym źródłem finansowania pomocy udzielonej na podstawie projektowanego rozporządzenia będą środki z Europejskiego Funduszu Rozwoju Regionalnego</w:t>
                  </w:r>
                  <w:r w:rsidR="009D6453">
                    <w:rPr>
                      <w:rFonts w:ascii="Arial" w:hAnsi="Arial" w:cs="Arial"/>
                      <w:sz w:val="20"/>
                      <w:szCs w:val="20"/>
                      <w:lang w:eastAsia="en-US"/>
                    </w:rPr>
                    <w:t xml:space="preserve"> (EFRR)</w:t>
                  </w:r>
                  <w:r w:rsidRPr="003E0E7D">
                    <w:rPr>
                      <w:rFonts w:ascii="Arial" w:hAnsi="Arial" w:cs="Arial"/>
                      <w:sz w:val="20"/>
                      <w:szCs w:val="20"/>
                      <w:lang w:eastAsia="en-US"/>
                    </w:rPr>
                    <w:t>. Źródłem finansowania mogą być również środki Funduszu na rzecz Sprawiedliwej Transformacji</w:t>
                  </w:r>
                  <w:r w:rsidR="009D6453">
                    <w:rPr>
                      <w:rFonts w:ascii="Arial" w:hAnsi="Arial" w:cs="Arial"/>
                      <w:sz w:val="20"/>
                      <w:szCs w:val="20"/>
                      <w:lang w:eastAsia="en-US"/>
                    </w:rPr>
                    <w:t xml:space="preserve"> (FST)</w:t>
                  </w:r>
                  <w:r w:rsidRPr="003E0E7D">
                    <w:rPr>
                      <w:rFonts w:ascii="Arial" w:hAnsi="Arial" w:cs="Arial"/>
                      <w:sz w:val="20"/>
                      <w:szCs w:val="20"/>
                      <w:lang w:eastAsia="en-US"/>
                    </w:rPr>
                    <w:t xml:space="preserve">. </w:t>
                  </w:r>
                  <w:r w:rsidR="00047010" w:rsidRPr="007A08E4">
                    <w:rPr>
                      <w:rFonts w:ascii="Arial" w:hAnsi="Arial" w:cs="Arial"/>
                      <w:sz w:val="20"/>
                      <w:szCs w:val="20"/>
                    </w:rPr>
                    <w:t xml:space="preserve">Finansowanie ze środków FST możliwe będzie tylko w ramach regionalnych programów przewidujących realizację celów tego funduszu w odniesieniu do obszarów objętych terytorialnymi planami sprawiedliwej transformacji. W niektórych sytuacjach nie da się wykluczyć finansowania pewnej części pomocy z budżetu państwa, jednakże przypadki takie będą stanowiły wyjątek. Kwota pomocy w części wkładu finansowego z budżetu państwa, w przypadku zaistnienia takiej sytuacji, będzie zawierać się w kwocie ujętej w odpowiednim kontrakcie </w:t>
                  </w:r>
                  <w:r w:rsidR="00F83325">
                    <w:rPr>
                      <w:rFonts w:ascii="Arial" w:hAnsi="Arial" w:cs="Arial"/>
                      <w:sz w:val="20"/>
                      <w:szCs w:val="20"/>
                    </w:rPr>
                    <w:t>programowym</w:t>
                  </w:r>
                  <w:r w:rsidR="00047010" w:rsidRPr="007A08E4">
                    <w:rPr>
                      <w:rFonts w:ascii="Arial" w:hAnsi="Arial" w:cs="Arial"/>
                      <w:sz w:val="20"/>
                      <w:szCs w:val="20"/>
                    </w:rPr>
                    <w:t>. Ewentualne wydatki z budżetu państwa będą zawierały się w limicie wydatków właściwych dysponentów części budżetowych przewidzianych corocznie w ustawie budżetowej, bez generowania dodatkowych wydatków budżetu państwa. Z uwagi na obecny brak możliwości wskazania sytuacji, w których może dojść do finansowania części pomocy z budżetu państwa, nie da się dokładnie określić wartości finansowania z budżetu państwa</w:t>
                  </w:r>
                  <w:r w:rsidR="00047010">
                    <w:rPr>
                      <w:rFonts w:ascii="Arial" w:hAnsi="Arial" w:cs="Arial"/>
                      <w:sz w:val="20"/>
                      <w:szCs w:val="20"/>
                    </w:rPr>
                    <w:t>.</w:t>
                  </w:r>
                </w:p>
                <w:p w14:paraId="0417E21B" w14:textId="7F1D848E" w:rsidR="00B975F8" w:rsidRPr="00940ABD" w:rsidRDefault="00047010" w:rsidP="00CE4ADF">
                  <w:pPr>
                    <w:jc w:val="both"/>
                    <w:rPr>
                      <w:rFonts w:ascii="Arial" w:eastAsia="Calibri" w:hAnsi="Arial" w:cs="Arial"/>
                      <w:color w:val="000000"/>
                      <w:sz w:val="20"/>
                      <w:szCs w:val="20"/>
                      <w:lang w:eastAsia="en-US"/>
                    </w:rPr>
                  </w:pPr>
                  <w:r w:rsidRPr="007A08E4">
                    <w:rPr>
                      <w:rFonts w:ascii="Arial" w:hAnsi="Arial" w:cs="Arial"/>
                      <w:sz w:val="20"/>
                      <w:szCs w:val="20"/>
                    </w:rPr>
                    <w:t xml:space="preserve">Indykatywny budżet programu do dnia 30 czerwca 2027 r. wynosi </w:t>
                  </w:r>
                  <w:r>
                    <w:rPr>
                      <w:rFonts w:ascii="Arial" w:hAnsi="Arial" w:cs="Arial"/>
                      <w:sz w:val="20"/>
                      <w:szCs w:val="20"/>
                    </w:rPr>
                    <w:t xml:space="preserve">ok. </w:t>
                  </w:r>
                  <w:r w:rsidR="0063374E">
                    <w:rPr>
                      <w:rFonts w:ascii="Arial" w:hAnsi="Arial" w:cs="Arial"/>
                      <w:sz w:val="20"/>
                      <w:szCs w:val="20"/>
                    </w:rPr>
                    <w:t>199</w:t>
                  </w:r>
                  <w:r w:rsidRPr="007A08E4">
                    <w:rPr>
                      <w:rFonts w:ascii="Arial" w:hAnsi="Arial" w:cs="Arial"/>
                      <w:sz w:val="20"/>
                      <w:szCs w:val="20"/>
                    </w:rPr>
                    <w:t xml:space="preserve"> mln PLN, z czego: ze środków EFRR – </w:t>
                  </w:r>
                  <w:r w:rsidR="0063374E">
                    <w:rPr>
                      <w:rFonts w:ascii="Arial" w:hAnsi="Arial" w:cs="Arial"/>
                      <w:sz w:val="20"/>
                      <w:szCs w:val="20"/>
                    </w:rPr>
                    <w:t>198</w:t>
                  </w:r>
                  <w:r w:rsidRPr="007A08E4">
                    <w:rPr>
                      <w:rFonts w:ascii="Arial" w:hAnsi="Arial" w:cs="Arial"/>
                      <w:sz w:val="20"/>
                      <w:szCs w:val="20"/>
                    </w:rPr>
                    <w:t xml:space="preserve"> mln PLN, a ze środków FST – </w:t>
                  </w:r>
                  <w:r w:rsidR="0063374E">
                    <w:rPr>
                      <w:rFonts w:ascii="Arial" w:hAnsi="Arial" w:cs="Arial"/>
                      <w:sz w:val="20"/>
                      <w:szCs w:val="20"/>
                    </w:rPr>
                    <w:t>1</w:t>
                  </w:r>
                  <w:r w:rsidRPr="007A08E4">
                    <w:rPr>
                      <w:rFonts w:ascii="Arial" w:hAnsi="Arial" w:cs="Arial"/>
                      <w:sz w:val="20"/>
                      <w:szCs w:val="20"/>
                    </w:rPr>
                    <w:t xml:space="preserve"> mln PLN.</w:t>
                  </w:r>
                </w:p>
              </w:tc>
            </w:tr>
            <w:tr w:rsidR="00B975F8" w:rsidRPr="00940ABD" w14:paraId="58F0A843" w14:textId="77777777" w:rsidTr="00CE4ADF">
              <w:trPr>
                <w:gridAfter w:val="1"/>
                <w:wAfter w:w="10" w:type="dxa"/>
                <w:trHeight w:val="1926"/>
              </w:trPr>
              <w:tc>
                <w:tcPr>
                  <w:tcW w:w="2243" w:type="dxa"/>
                  <w:gridSpan w:val="2"/>
                  <w:shd w:val="clear" w:color="auto" w:fill="FFFFFF"/>
                </w:tcPr>
                <w:p w14:paraId="6291DDA8"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lastRenderedPageBreak/>
                    <w:t>Dodatkowe informacje, w tym wskazanie źródeł danych i przyjętych do obliczeń założeń</w:t>
                  </w:r>
                </w:p>
              </w:tc>
              <w:tc>
                <w:tcPr>
                  <w:tcW w:w="8694" w:type="dxa"/>
                  <w:gridSpan w:val="27"/>
                  <w:shd w:val="clear" w:color="auto" w:fill="FFFFFF"/>
                </w:tcPr>
                <w:p w14:paraId="10F15DA9" w14:textId="762CEC02" w:rsidR="00B975F8" w:rsidRPr="00940ABD" w:rsidRDefault="00B975F8" w:rsidP="00CE4ADF">
                  <w:pPr>
                    <w:jc w:val="both"/>
                    <w:rPr>
                      <w:rFonts w:ascii="Arial" w:hAnsi="Arial" w:cs="Arial"/>
                      <w:sz w:val="20"/>
                      <w:szCs w:val="20"/>
                      <w:lang w:eastAsia="en-US"/>
                    </w:rPr>
                  </w:pPr>
                  <w:r w:rsidRPr="00940ABD">
                    <w:rPr>
                      <w:rFonts w:ascii="Arial" w:hAnsi="Arial" w:cs="Arial"/>
                      <w:sz w:val="20"/>
                      <w:szCs w:val="20"/>
                      <w:lang w:eastAsia="en-US"/>
                    </w:rPr>
                    <w:t xml:space="preserve">Pomoc udzielana na warunkach i w trybie określonym w </w:t>
                  </w:r>
                  <w:r>
                    <w:rPr>
                      <w:rFonts w:ascii="Arial" w:hAnsi="Arial" w:cs="Arial"/>
                      <w:sz w:val="20"/>
                      <w:szCs w:val="20"/>
                      <w:lang w:eastAsia="en-US"/>
                    </w:rPr>
                    <w:t xml:space="preserve">projektowanym </w:t>
                  </w:r>
                  <w:r w:rsidRPr="00940ABD">
                    <w:rPr>
                      <w:rFonts w:ascii="Arial" w:hAnsi="Arial" w:cs="Arial"/>
                      <w:sz w:val="20"/>
                      <w:szCs w:val="20"/>
                      <w:lang w:eastAsia="en-US"/>
                    </w:rPr>
                    <w:t>rozporządzeniu będzie finansowana ze środków regionalnych programów, zgodnie z przyjętymi zasadami przepływów finansowych w ramach perspektywy finansowej 20</w:t>
                  </w:r>
                  <w:r>
                    <w:rPr>
                      <w:rFonts w:ascii="Arial" w:hAnsi="Arial" w:cs="Arial"/>
                      <w:sz w:val="20"/>
                      <w:szCs w:val="20"/>
                      <w:lang w:eastAsia="en-US"/>
                    </w:rPr>
                    <w:t>2</w:t>
                  </w:r>
                  <w:r w:rsidRPr="00940ABD">
                    <w:rPr>
                      <w:rFonts w:ascii="Arial" w:hAnsi="Arial" w:cs="Arial"/>
                      <w:sz w:val="20"/>
                      <w:szCs w:val="20"/>
                      <w:lang w:eastAsia="en-US"/>
                    </w:rPr>
                    <w:t>1</w:t>
                  </w:r>
                  <w:r>
                    <w:rPr>
                      <w:rFonts w:ascii="Arial" w:hAnsi="Arial" w:cs="Arial"/>
                      <w:sz w:val="20"/>
                      <w:szCs w:val="20"/>
                      <w:lang w:eastAsia="en-US"/>
                    </w:rPr>
                    <w:t>–</w:t>
                  </w:r>
                  <w:r w:rsidRPr="00940ABD">
                    <w:rPr>
                      <w:rFonts w:ascii="Arial" w:hAnsi="Arial" w:cs="Arial"/>
                      <w:sz w:val="20"/>
                      <w:szCs w:val="20"/>
                      <w:lang w:eastAsia="en-US"/>
                    </w:rPr>
                    <w:t>202</w:t>
                  </w:r>
                  <w:r>
                    <w:rPr>
                      <w:rFonts w:ascii="Arial" w:hAnsi="Arial" w:cs="Arial"/>
                      <w:sz w:val="20"/>
                      <w:szCs w:val="20"/>
                      <w:lang w:eastAsia="en-US"/>
                    </w:rPr>
                    <w:t>7</w:t>
                  </w:r>
                  <w:r w:rsidRPr="00940ABD">
                    <w:rPr>
                      <w:rFonts w:ascii="Arial" w:hAnsi="Arial" w:cs="Arial"/>
                      <w:sz w:val="20"/>
                      <w:szCs w:val="20"/>
                      <w:lang w:eastAsia="en-US"/>
                    </w:rPr>
                    <w:t>.</w:t>
                  </w:r>
                </w:p>
                <w:p w14:paraId="16A2D7E4" w14:textId="77777777" w:rsidR="00B975F8" w:rsidRDefault="00B975F8" w:rsidP="00CE4ADF">
                  <w:pPr>
                    <w:jc w:val="both"/>
                    <w:rPr>
                      <w:rFonts w:ascii="Arial" w:hAnsi="Arial" w:cs="Arial"/>
                      <w:sz w:val="20"/>
                      <w:szCs w:val="20"/>
                      <w:lang w:eastAsia="en-US"/>
                    </w:rPr>
                  </w:pPr>
                </w:p>
                <w:p w14:paraId="004101DA" w14:textId="77777777" w:rsidR="00B975F8" w:rsidRPr="00940ABD" w:rsidRDefault="00B975F8" w:rsidP="00CE4ADF">
                  <w:pPr>
                    <w:jc w:val="both"/>
                    <w:rPr>
                      <w:rFonts w:ascii="Arial" w:eastAsia="Calibri" w:hAnsi="Arial" w:cs="Arial"/>
                      <w:color w:val="000000"/>
                      <w:sz w:val="20"/>
                      <w:szCs w:val="20"/>
                      <w:lang w:eastAsia="en-US"/>
                    </w:rPr>
                  </w:pPr>
                  <w:r w:rsidRPr="00940ABD">
                    <w:rPr>
                      <w:rFonts w:ascii="Arial" w:hAnsi="Arial" w:cs="Arial"/>
                      <w:sz w:val="20"/>
                      <w:szCs w:val="20"/>
                      <w:lang w:eastAsia="en-US"/>
                    </w:rPr>
                    <w:t>W związku z faktem, że tempo wykorzystywania środków (udzielania pomocy) uzależnione będzie od harmonogramów konkursów organizowanych w ramach poszczególnych regionalnych programów, nie jest możliwe określenie, jakie kwoty pomocy będą przypadały na poszczególne lata obowiązywania programu.</w:t>
                  </w:r>
                </w:p>
              </w:tc>
            </w:tr>
            <w:tr w:rsidR="00B975F8" w:rsidRPr="00940ABD" w14:paraId="357CCFA0" w14:textId="77777777" w:rsidTr="00CE4ADF">
              <w:trPr>
                <w:gridAfter w:val="1"/>
                <w:wAfter w:w="10" w:type="dxa"/>
                <w:trHeight w:val="345"/>
              </w:trPr>
              <w:tc>
                <w:tcPr>
                  <w:tcW w:w="10937" w:type="dxa"/>
                  <w:gridSpan w:val="29"/>
                  <w:shd w:val="clear" w:color="auto" w:fill="99CCFF"/>
                </w:tcPr>
                <w:p w14:paraId="237408A8" w14:textId="77777777" w:rsidR="00B975F8" w:rsidRPr="00940ABD" w:rsidRDefault="00B975F8" w:rsidP="00B975F8">
                  <w:pPr>
                    <w:numPr>
                      <w:ilvl w:val="0"/>
                      <w:numId w:val="1"/>
                    </w:numPr>
                    <w:spacing w:before="120" w:after="120" w:line="276" w:lineRule="auto"/>
                    <w:jc w:val="both"/>
                    <w:rPr>
                      <w:rFonts w:ascii="Arial" w:eastAsia="Calibri" w:hAnsi="Arial" w:cs="Arial"/>
                      <w:b/>
                      <w:color w:val="000000"/>
                      <w:spacing w:val="-2"/>
                      <w:sz w:val="20"/>
                      <w:szCs w:val="20"/>
                      <w:lang w:eastAsia="en-US"/>
                    </w:rPr>
                  </w:pPr>
                  <w:r w:rsidRPr="00940ABD">
                    <w:rPr>
                      <w:rFonts w:ascii="Arial" w:eastAsia="Calibri" w:hAnsi="Arial" w:cs="Arial"/>
                      <w:b/>
                      <w:color w:val="000000"/>
                      <w:spacing w:val="-2"/>
                      <w:sz w:val="20"/>
                      <w:szCs w:val="20"/>
                      <w:lang w:eastAsia="en-US"/>
                    </w:rPr>
                    <w:t xml:space="preserve">Wpływ na </w:t>
                  </w:r>
                  <w:r w:rsidRPr="00940ABD">
                    <w:rPr>
                      <w:rFonts w:ascii="Arial" w:eastAsia="Calibri" w:hAnsi="Arial" w:cs="Arial"/>
                      <w:b/>
                      <w:color w:val="000000"/>
                      <w:sz w:val="20"/>
                      <w:szCs w:val="20"/>
                      <w:lang w:eastAsia="en-US"/>
                    </w:rPr>
                    <w:t xml:space="preserve">konkurencyjność gospodarki i przedsiębiorczość, w tym funkcjonowanie przedsiębiorców oraz na rodzinę, obywateli i gospodarstwa domowe </w:t>
                  </w:r>
                </w:p>
              </w:tc>
            </w:tr>
            <w:tr w:rsidR="00B975F8" w:rsidRPr="00940ABD" w14:paraId="03F54090" w14:textId="77777777" w:rsidTr="00CE4ADF">
              <w:trPr>
                <w:gridAfter w:val="1"/>
                <w:wAfter w:w="10" w:type="dxa"/>
                <w:trHeight w:val="142"/>
              </w:trPr>
              <w:tc>
                <w:tcPr>
                  <w:tcW w:w="10937" w:type="dxa"/>
                  <w:gridSpan w:val="29"/>
                  <w:shd w:val="clear" w:color="auto" w:fill="FFFFFF"/>
                </w:tcPr>
                <w:p w14:paraId="1036089E" w14:textId="77777777" w:rsidR="00B975F8" w:rsidRPr="00940ABD" w:rsidRDefault="00B975F8" w:rsidP="00CE4ADF">
                  <w:pPr>
                    <w:jc w:val="center"/>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Skutki</w:t>
                  </w:r>
                </w:p>
              </w:tc>
            </w:tr>
            <w:tr w:rsidR="00B975F8" w:rsidRPr="00940ABD" w14:paraId="1C0A0480" w14:textId="77777777" w:rsidTr="00CE4ADF">
              <w:trPr>
                <w:gridAfter w:val="1"/>
                <w:wAfter w:w="10" w:type="dxa"/>
                <w:trHeight w:val="142"/>
              </w:trPr>
              <w:tc>
                <w:tcPr>
                  <w:tcW w:w="3889" w:type="dxa"/>
                  <w:gridSpan w:val="7"/>
                  <w:shd w:val="clear" w:color="auto" w:fill="FFFFFF"/>
                </w:tcPr>
                <w:p w14:paraId="72BA7966"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Czas w latach od wejścia w życie zmian</w:t>
                  </w:r>
                </w:p>
              </w:tc>
              <w:tc>
                <w:tcPr>
                  <w:tcW w:w="937" w:type="dxa"/>
                  <w:gridSpan w:val="2"/>
                  <w:shd w:val="clear" w:color="auto" w:fill="FFFFFF"/>
                </w:tcPr>
                <w:p w14:paraId="76D03AE2"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0</w:t>
                  </w:r>
                </w:p>
              </w:tc>
              <w:tc>
                <w:tcPr>
                  <w:tcW w:w="938" w:type="dxa"/>
                  <w:gridSpan w:val="5"/>
                  <w:shd w:val="clear" w:color="auto" w:fill="FFFFFF"/>
                </w:tcPr>
                <w:p w14:paraId="2D6FE19F"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1</w:t>
                  </w:r>
                </w:p>
              </w:tc>
              <w:tc>
                <w:tcPr>
                  <w:tcW w:w="938" w:type="dxa"/>
                  <w:gridSpan w:val="3"/>
                  <w:shd w:val="clear" w:color="auto" w:fill="FFFFFF"/>
                </w:tcPr>
                <w:p w14:paraId="382F4B6E"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2</w:t>
                  </w:r>
                </w:p>
              </w:tc>
              <w:tc>
                <w:tcPr>
                  <w:tcW w:w="937" w:type="dxa"/>
                  <w:gridSpan w:val="3"/>
                  <w:shd w:val="clear" w:color="auto" w:fill="FFFFFF"/>
                </w:tcPr>
                <w:p w14:paraId="096D9D6C"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3</w:t>
                  </w:r>
                </w:p>
              </w:tc>
              <w:tc>
                <w:tcPr>
                  <w:tcW w:w="938" w:type="dxa"/>
                  <w:gridSpan w:val="4"/>
                  <w:shd w:val="clear" w:color="auto" w:fill="FFFFFF"/>
                </w:tcPr>
                <w:p w14:paraId="4D3CDF46"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5</w:t>
                  </w:r>
                </w:p>
              </w:tc>
              <w:tc>
                <w:tcPr>
                  <w:tcW w:w="938" w:type="dxa"/>
                  <w:gridSpan w:val="3"/>
                  <w:shd w:val="clear" w:color="auto" w:fill="FFFFFF"/>
                </w:tcPr>
                <w:p w14:paraId="334E4C42" w14:textId="77777777" w:rsidR="00B975F8" w:rsidRPr="00940ABD" w:rsidRDefault="00B975F8" w:rsidP="00CE4ADF">
                  <w:pPr>
                    <w:jc w:val="cente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10</w:t>
                  </w:r>
                </w:p>
              </w:tc>
              <w:tc>
                <w:tcPr>
                  <w:tcW w:w="1422" w:type="dxa"/>
                  <w:gridSpan w:val="2"/>
                  <w:shd w:val="clear" w:color="auto" w:fill="FFFFFF"/>
                </w:tcPr>
                <w:p w14:paraId="5DD052EC" w14:textId="77777777" w:rsidR="00B975F8" w:rsidRPr="00940ABD" w:rsidRDefault="00B975F8" w:rsidP="00CE4ADF">
                  <w:pPr>
                    <w:jc w:val="center"/>
                    <w:rPr>
                      <w:rFonts w:ascii="Arial" w:eastAsia="Calibri" w:hAnsi="Arial" w:cs="Arial"/>
                      <w:i/>
                      <w:color w:val="000000"/>
                      <w:spacing w:val="-2"/>
                      <w:sz w:val="20"/>
                      <w:szCs w:val="20"/>
                      <w:lang w:eastAsia="en-US"/>
                    </w:rPr>
                  </w:pPr>
                  <w:r w:rsidRPr="00940ABD">
                    <w:rPr>
                      <w:rFonts w:ascii="Arial" w:eastAsia="Calibri" w:hAnsi="Arial" w:cs="Arial"/>
                      <w:i/>
                      <w:color w:val="000000"/>
                      <w:spacing w:val="-2"/>
                      <w:sz w:val="20"/>
                      <w:szCs w:val="20"/>
                      <w:lang w:eastAsia="en-US"/>
                    </w:rPr>
                    <w:t>Łącznie</w:t>
                  </w:r>
                  <w:r w:rsidRPr="00940ABD" w:rsidDel="0073273A">
                    <w:rPr>
                      <w:rFonts w:ascii="Arial" w:eastAsia="Calibri" w:hAnsi="Arial" w:cs="Arial"/>
                      <w:i/>
                      <w:color w:val="000000"/>
                      <w:spacing w:val="-2"/>
                      <w:sz w:val="20"/>
                      <w:szCs w:val="20"/>
                      <w:lang w:eastAsia="en-US"/>
                    </w:rPr>
                    <w:t xml:space="preserve"> </w:t>
                  </w:r>
                  <w:r w:rsidRPr="00940ABD">
                    <w:rPr>
                      <w:rFonts w:ascii="Arial" w:eastAsia="Calibri" w:hAnsi="Arial" w:cs="Arial"/>
                      <w:i/>
                      <w:color w:val="000000"/>
                      <w:spacing w:val="-2"/>
                      <w:sz w:val="20"/>
                      <w:szCs w:val="20"/>
                      <w:lang w:eastAsia="en-US"/>
                    </w:rPr>
                    <w:t>(0-10)</w:t>
                  </w:r>
                </w:p>
              </w:tc>
            </w:tr>
            <w:tr w:rsidR="00B975F8" w:rsidRPr="00940ABD" w14:paraId="739BC5D3" w14:textId="77777777" w:rsidTr="00CE4ADF">
              <w:trPr>
                <w:gridAfter w:val="1"/>
                <w:wAfter w:w="10" w:type="dxa"/>
                <w:trHeight w:val="142"/>
              </w:trPr>
              <w:tc>
                <w:tcPr>
                  <w:tcW w:w="1596" w:type="dxa"/>
                  <w:vMerge w:val="restart"/>
                  <w:shd w:val="clear" w:color="auto" w:fill="FFFFFF"/>
                </w:tcPr>
                <w:p w14:paraId="475B5108" w14:textId="77777777" w:rsidR="00B975F8" w:rsidRPr="00940ABD" w:rsidRDefault="00B975F8" w:rsidP="00CE4ADF">
                  <w:pPr>
                    <w:spacing w:line="276" w:lineRule="auto"/>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W ujęciu pieniężnym</w:t>
                  </w:r>
                </w:p>
                <w:p w14:paraId="15407208" w14:textId="77777777" w:rsidR="00B975F8" w:rsidRPr="00940ABD" w:rsidRDefault="00B975F8" w:rsidP="00CE4ADF">
                  <w:pPr>
                    <w:spacing w:line="276" w:lineRule="auto"/>
                    <w:rPr>
                      <w:rFonts w:ascii="Arial" w:eastAsia="Calibri" w:hAnsi="Arial" w:cs="Arial"/>
                      <w:spacing w:val="-2"/>
                      <w:sz w:val="20"/>
                      <w:szCs w:val="20"/>
                      <w:lang w:eastAsia="en-US"/>
                    </w:rPr>
                  </w:pPr>
                  <w:r w:rsidRPr="00940ABD">
                    <w:rPr>
                      <w:rFonts w:ascii="Arial" w:eastAsia="Calibri" w:hAnsi="Arial" w:cs="Arial"/>
                      <w:spacing w:val="-2"/>
                      <w:sz w:val="20"/>
                      <w:szCs w:val="20"/>
                      <w:lang w:eastAsia="en-US"/>
                    </w:rPr>
                    <w:t xml:space="preserve">(w mln zł, </w:t>
                  </w:r>
                </w:p>
                <w:p w14:paraId="64635361"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spacing w:val="-2"/>
                      <w:sz w:val="20"/>
                      <w:szCs w:val="20"/>
                      <w:lang w:eastAsia="en-US"/>
                    </w:rPr>
                    <w:t>ceny stałe z …… r.)</w:t>
                  </w:r>
                </w:p>
              </w:tc>
              <w:tc>
                <w:tcPr>
                  <w:tcW w:w="2293" w:type="dxa"/>
                  <w:gridSpan w:val="6"/>
                  <w:shd w:val="clear" w:color="auto" w:fill="FFFFFF"/>
                </w:tcPr>
                <w:p w14:paraId="51828C1A"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duże przedsiębiorstwa</w:t>
                  </w:r>
                </w:p>
              </w:tc>
              <w:tc>
                <w:tcPr>
                  <w:tcW w:w="937" w:type="dxa"/>
                  <w:gridSpan w:val="2"/>
                  <w:shd w:val="clear" w:color="auto" w:fill="FFFFFF"/>
                </w:tcPr>
                <w:p w14:paraId="18458F73" w14:textId="77777777" w:rsidR="00B975F8" w:rsidRPr="00940ABD" w:rsidRDefault="00B975F8" w:rsidP="00CE4ADF">
                  <w:pPr>
                    <w:rPr>
                      <w:rFonts w:ascii="Arial" w:eastAsia="Calibri" w:hAnsi="Arial" w:cs="Arial"/>
                      <w:color w:val="000000"/>
                      <w:sz w:val="20"/>
                      <w:szCs w:val="20"/>
                      <w:lang w:eastAsia="en-US"/>
                    </w:rPr>
                  </w:pPr>
                </w:p>
              </w:tc>
              <w:tc>
                <w:tcPr>
                  <w:tcW w:w="938" w:type="dxa"/>
                  <w:gridSpan w:val="5"/>
                  <w:shd w:val="clear" w:color="auto" w:fill="FFFFFF"/>
                </w:tcPr>
                <w:p w14:paraId="3F9CE5A0"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01220378" w14:textId="77777777" w:rsidR="00B975F8" w:rsidRPr="00940ABD" w:rsidRDefault="00B975F8" w:rsidP="00CE4ADF">
                  <w:pPr>
                    <w:rPr>
                      <w:rFonts w:ascii="Arial" w:eastAsia="Calibri" w:hAnsi="Arial" w:cs="Arial"/>
                      <w:color w:val="000000"/>
                      <w:sz w:val="20"/>
                      <w:szCs w:val="20"/>
                      <w:lang w:eastAsia="en-US"/>
                    </w:rPr>
                  </w:pPr>
                </w:p>
              </w:tc>
              <w:tc>
                <w:tcPr>
                  <w:tcW w:w="937" w:type="dxa"/>
                  <w:gridSpan w:val="3"/>
                  <w:shd w:val="clear" w:color="auto" w:fill="FFFFFF"/>
                </w:tcPr>
                <w:p w14:paraId="10EBCBFE" w14:textId="77777777" w:rsidR="00B975F8" w:rsidRPr="00940ABD" w:rsidRDefault="00B975F8" w:rsidP="00CE4ADF">
                  <w:pPr>
                    <w:rPr>
                      <w:rFonts w:ascii="Arial" w:eastAsia="Calibri" w:hAnsi="Arial" w:cs="Arial"/>
                      <w:color w:val="000000"/>
                      <w:sz w:val="20"/>
                      <w:szCs w:val="20"/>
                      <w:lang w:eastAsia="en-US"/>
                    </w:rPr>
                  </w:pPr>
                </w:p>
              </w:tc>
              <w:tc>
                <w:tcPr>
                  <w:tcW w:w="938" w:type="dxa"/>
                  <w:gridSpan w:val="4"/>
                  <w:shd w:val="clear" w:color="auto" w:fill="FFFFFF"/>
                </w:tcPr>
                <w:p w14:paraId="40FD87FF"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595713DF" w14:textId="77777777" w:rsidR="00B975F8" w:rsidRPr="00940ABD" w:rsidRDefault="00B975F8" w:rsidP="00CE4ADF">
                  <w:pPr>
                    <w:rPr>
                      <w:rFonts w:ascii="Arial" w:eastAsia="Calibri" w:hAnsi="Arial" w:cs="Arial"/>
                      <w:color w:val="000000"/>
                      <w:sz w:val="20"/>
                      <w:szCs w:val="20"/>
                      <w:lang w:eastAsia="en-US"/>
                    </w:rPr>
                  </w:pPr>
                </w:p>
              </w:tc>
              <w:tc>
                <w:tcPr>
                  <w:tcW w:w="1422" w:type="dxa"/>
                  <w:gridSpan w:val="2"/>
                  <w:shd w:val="clear" w:color="auto" w:fill="FFFFFF"/>
                </w:tcPr>
                <w:p w14:paraId="7CA22614"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1096B4B5" w14:textId="77777777" w:rsidTr="00CE4ADF">
              <w:trPr>
                <w:gridAfter w:val="1"/>
                <w:wAfter w:w="10" w:type="dxa"/>
                <w:trHeight w:val="142"/>
              </w:trPr>
              <w:tc>
                <w:tcPr>
                  <w:tcW w:w="1596" w:type="dxa"/>
                  <w:vMerge/>
                  <w:shd w:val="clear" w:color="auto" w:fill="FFFFFF"/>
                </w:tcPr>
                <w:p w14:paraId="3A011388"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56572731"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sektor mikro-, małych i średnich przedsiębiorstw</w:t>
                  </w:r>
                </w:p>
              </w:tc>
              <w:tc>
                <w:tcPr>
                  <w:tcW w:w="937" w:type="dxa"/>
                  <w:gridSpan w:val="2"/>
                  <w:shd w:val="clear" w:color="auto" w:fill="FFFFFF"/>
                </w:tcPr>
                <w:p w14:paraId="68875405" w14:textId="77777777" w:rsidR="00B975F8" w:rsidRPr="00940ABD" w:rsidRDefault="00B975F8" w:rsidP="00CE4ADF">
                  <w:pPr>
                    <w:rPr>
                      <w:rFonts w:ascii="Arial" w:eastAsia="Calibri" w:hAnsi="Arial" w:cs="Arial"/>
                      <w:color w:val="000000"/>
                      <w:sz w:val="20"/>
                      <w:szCs w:val="20"/>
                      <w:lang w:eastAsia="en-US"/>
                    </w:rPr>
                  </w:pPr>
                </w:p>
              </w:tc>
              <w:tc>
                <w:tcPr>
                  <w:tcW w:w="938" w:type="dxa"/>
                  <w:gridSpan w:val="5"/>
                  <w:shd w:val="clear" w:color="auto" w:fill="FFFFFF"/>
                </w:tcPr>
                <w:p w14:paraId="2AAF4020"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203BCC37" w14:textId="77777777" w:rsidR="00B975F8" w:rsidRPr="00940ABD" w:rsidRDefault="00B975F8" w:rsidP="00CE4ADF">
                  <w:pPr>
                    <w:rPr>
                      <w:rFonts w:ascii="Arial" w:eastAsia="Calibri" w:hAnsi="Arial" w:cs="Arial"/>
                      <w:color w:val="000000"/>
                      <w:sz w:val="20"/>
                      <w:szCs w:val="20"/>
                      <w:lang w:eastAsia="en-US"/>
                    </w:rPr>
                  </w:pPr>
                </w:p>
              </w:tc>
              <w:tc>
                <w:tcPr>
                  <w:tcW w:w="937" w:type="dxa"/>
                  <w:gridSpan w:val="3"/>
                  <w:shd w:val="clear" w:color="auto" w:fill="FFFFFF"/>
                </w:tcPr>
                <w:p w14:paraId="3116237D" w14:textId="77777777" w:rsidR="00B975F8" w:rsidRPr="00940ABD" w:rsidRDefault="00B975F8" w:rsidP="00CE4ADF">
                  <w:pPr>
                    <w:rPr>
                      <w:rFonts w:ascii="Arial" w:eastAsia="Calibri" w:hAnsi="Arial" w:cs="Arial"/>
                      <w:color w:val="000000"/>
                      <w:sz w:val="20"/>
                      <w:szCs w:val="20"/>
                      <w:lang w:eastAsia="en-US"/>
                    </w:rPr>
                  </w:pPr>
                </w:p>
              </w:tc>
              <w:tc>
                <w:tcPr>
                  <w:tcW w:w="938" w:type="dxa"/>
                  <w:gridSpan w:val="4"/>
                  <w:shd w:val="clear" w:color="auto" w:fill="FFFFFF"/>
                </w:tcPr>
                <w:p w14:paraId="395C2D28"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203D1A98" w14:textId="77777777" w:rsidR="00B975F8" w:rsidRPr="00940ABD" w:rsidRDefault="00B975F8" w:rsidP="00CE4ADF">
                  <w:pPr>
                    <w:rPr>
                      <w:rFonts w:ascii="Arial" w:eastAsia="Calibri" w:hAnsi="Arial" w:cs="Arial"/>
                      <w:color w:val="000000"/>
                      <w:sz w:val="20"/>
                      <w:szCs w:val="20"/>
                      <w:lang w:eastAsia="en-US"/>
                    </w:rPr>
                  </w:pPr>
                </w:p>
              </w:tc>
              <w:tc>
                <w:tcPr>
                  <w:tcW w:w="1422" w:type="dxa"/>
                  <w:gridSpan w:val="2"/>
                  <w:shd w:val="clear" w:color="auto" w:fill="FFFFFF"/>
                </w:tcPr>
                <w:p w14:paraId="6332027F"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0596C610" w14:textId="77777777" w:rsidTr="00CE4ADF">
              <w:trPr>
                <w:gridAfter w:val="1"/>
                <w:wAfter w:w="10" w:type="dxa"/>
                <w:trHeight w:val="142"/>
              </w:trPr>
              <w:tc>
                <w:tcPr>
                  <w:tcW w:w="1596" w:type="dxa"/>
                  <w:vMerge/>
                  <w:shd w:val="clear" w:color="auto" w:fill="FFFFFF"/>
                </w:tcPr>
                <w:p w14:paraId="009F2CD2"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75871614"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sz w:val="20"/>
                      <w:szCs w:val="20"/>
                      <w:lang w:eastAsia="en-US"/>
                    </w:rPr>
                    <w:t>rodzina, obywatele oraz gospodarstwa domowe</w:t>
                  </w:r>
                </w:p>
              </w:tc>
              <w:tc>
                <w:tcPr>
                  <w:tcW w:w="937" w:type="dxa"/>
                  <w:gridSpan w:val="2"/>
                  <w:shd w:val="clear" w:color="auto" w:fill="FFFFFF"/>
                </w:tcPr>
                <w:p w14:paraId="5A66FA65" w14:textId="77777777" w:rsidR="00B975F8" w:rsidRPr="00940ABD" w:rsidRDefault="00B975F8" w:rsidP="00CE4ADF">
                  <w:pPr>
                    <w:rPr>
                      <w:rFonts w:ascii="Arial" w:eastAsia="Calibri" w:hAnsi="Arial" w:cs="Arial"/>
                      <w:color w:val="000000"/>
                      <w:sz w:val="20"/>
                      <w:szCs w:val="20"/>
                      <w:lang w:eastAsia="en-US"/>
                    </w:rPr>
                  </w:pPr>
                </w:p>
              </w:tc>
              <w:tc>
                <w:tcPr>
                  <w:tcW w:w="938" w:type="dxa"/>
                  <w:gridSpan w:val="5"/>
                  <w:shd w:val="clear" w:color="auto" w:fill="FFFFFF"/>
                </w:tcPr>
                <w:p w14:paraId="3BA0E71C"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26CEDEA9" w14:textId="77777777" w:rsidR="00B975F8" w:rsidRPr="00940ABD" w:rsidRDefault="00B975F8" w:rsidP="00CE4ADF">
                  <w:pPr>
                    <w:rPr>
                      <w:rFonts w:ascii="Arial" w:eastAsia="Calibri" w:hAnsi="Arial" w:cs="Arial"/>
                      <w:color w:val="000000"/>
                      <w:sz w:val="20"/>
                      <w:szCs w:val="20"/>
                      <w:lang w:eastAsia="en-US"/>
                    </w:rPr>
                  </w:pPr>
                </w:p>
              </w:tc>
              <w:tc>
                <w:tcPr>
                  <w:tcW w:w="937" w:type="dxa"/>
                  <w:gridSpan w:val="3"/>
                  <w:shd w:val="clear" w:color="auto" w:fill="FFFFFF"/>
                </w:tcPr>
                <w:p w14:paraId="6940C9CA" w14:textId="77777777" w:rsidR="00B975F8" w:rsidRPr="00940ABD" w:rsidRDefault="00B975F8" w:rsidP="00CE4ADF">
                  <w:pPr>
                    <w:rPr>
                      <w:rFonts w:ascii="Arial" w:eastAsia="Calibri" w:hAnsi="Arial" w:cs="Arial"/>
                      <w:color w:val="000000"/>
                      <w:sz w:val="20"/>
                      <w:szCs w:val="20"/>
                      <w:lang w:eastAsia="en-US"/>
                    </w:rPr>
                  </w:pPr>
                </w:p>
              </w:tc>
              <w:tc>
                <w:tcPr>
                  <w:tcW w:w="938" w:type="dxa"/>
                  <w:gridSpan w:val="4"/>
                  <w:shd w:val="clear" w:color="auto" w:fill="FFFFFF"/>
                </w:tcPr>
                <w:p w14:paraId="758A46C3"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54C994C2" w14:textId="77777777" w:rsidR="00B975F8" w:rsidRPr="00940ABD" w:rsidRDefault="00B975F8" w:rsidP="00CE4ADF">
                  <w:pPr>
                    <w:rPr>
                      <w:rFonts w:ascii="Arial" w:eastAsia="Calibri" w:hAnsi="Arial" w:cs="Arial"/>
                      <w:color w:val="000000"/>
                      <w:sz w:val="20"/>
                      <w:szCs w:val="20"/>
                      <w:lang w:eastAsia="en-US"/>
                    </w:rPr>
                  </w:pPr>
                </w:p>
              </w:tc>
              <w:tc>
                <w:tcPr>
                  <w:tcW w:w="1422" w:type="dxa"/>
                  <w:gridSpan w:val="2"/>
                  <w:shd w:val="clear" w:color="auto" w:fill="FFFFFF"/>
                </w:tcPr>
                <w:p w14:paraId="545CC24C"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34FB7E34" w14:textId="77777777" w:rsidTr="00CE4ADF">
              <w:trPr>
                <w:gridAfter w:val="1"/>
                <w:wAfter w:w="10" w:type="dxa"/>
                <w:trHeight w:val="142"/>
              </w:trPr>
              <w:tc>
                <w:tcPr>
                  <w:tcW w:w="1596" w:type="dxa"/>
                  <w:vMerge/>
                  <w:shd w:val="clear" w:color="auto" w:fill="FFFFFF"/>
                </w:tcPr>
                <w:p w14:paraId="04390F3C"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1C0A25D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937" w:type="dxa"/>
                  <w:gridSpan w:val="2"/>
                  <w:shd w:val="clear" w:color="auto" w:fill="FFFFFF"/>
                </w:tcPr>
                <w:p w14:paraId="4C5AC063" w14:textId="77777777" w:rsidR="00B975F8" w:rsidRPr="00940ABD" w:rsidRDefault="00B975F8" w:rsidP="00CE4ADF">
                  <w:pPr>
                    <w:rPr>
                      <w:rFonts w:ascii="Arial" w:eastAsia="Calibri" w:hAnsi="Arial" w:cs="Arial"/>
                      <w:color w:val="000000"/>
                      <w:sz w:val="20"/>
                      <w:szCs w:val="20"/>
                      <w:lang w:eastAsia="en-US"/>
                    </w:rPr>
                  </w:pPr>
                </w:p>
              </w:tc>
              <w:tc>
                <w:tcPr>
                  <w:tcW w:w="938" w:type="dxa"/>
                  <w:gridSpan w:val="5"/>
                  <w:shd w:val="clear" w:color="auto" w:fill="FFFFFF"/>
                </w:tcPr>
                <w:p w14:paraId="5093658A"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41AB353A" w14:textId="77777777" w:rsidR="00B975F8" w:rsidRPr="00940ABD" w:rsidRDefault="00B975F8" w:rsidP="00CE4ADF">
                  <w:pPr>
                    <w:rPr>
                      <w:rFonts w:ascii="Arial" w:eastAsia="Calibri" w:hAnsi="Arial" w:cs="Arial"/>
                      <w:color w:val="000000"/>
                      <w:sz w:val="20"/>
                      <w:szCs w:val="20"/>
                      <w:lang w:eastAsia="en-US"/>
                    </w:rPr>
                  </w:pPr>
                </w:p>
              </w:tc>
              <w:tc>
                <w:tcPr>
                  <w:tcW w:w="937" w:type="dxa"/>
                  <w:gridSpan w:val="3"/>
                  <w:shd w:val="clear" w:color="auto" w:fill="FFFFFF"/>
                </w:tcPr>
                <w:p w14:paraId="6025C098" w14:textId="77777777" w:rsidR="00B975F8" w:rsidRPr="00940ABD" w:rsidRDefault="00B975F8" w:rsidP="00CE4ADF">
                  <w:pPr>
                    <w:rPr>
                      <w:rFonts w:ascii="Arial" w:eastAsia="Calibri" w:hAnsi="Arial" w:cs="Arial"/>
                      <w:color w:val="000000"/>
                      <w:sz w:val="20"/>
                      <w:szCs w:val="20"/>
                      <w:lang w:eastAsia="en-US"/>
                    </w:rPr>
                  </w:pPr>
                </w:p>
              </w:tc>
              <w:tc>
                <w:tcPr>
                  <w:tcW w:w="938" w:type="dxa"/>
                  <w:gridSpan w:val="4"/>
                  <w:shd w:val="clear" w:color="auto" w:fill="FFFFFF"/>
                </w:tcPr>
                <w:p w14:paraId="235A6ED9" w14:textId="77777777" w:rsidR="00B975F8" w:rsidRPr="00940ABD" w:rsidRDefault="00B975F8" w:rsidP="00CE4ADF">
                  <w:pPr>
                    <w:rPr>
                      <w:rFonts w:ascii="Arial" w:eastAsia="Calibri" w:hAnsi="Arial" w:cs="Arial"/>
                      <w:color w:val="000000"/>
                      <w:sz w:val="20"/>
                      <w:szCs w:val="20"/>
                      <w:lang w:eastAsia="en-US"/>
                    </w:rPr>
                  </w:pPr>
                </w:p>
              </w:tc>
              <w:tc>
                <w:tcPr>
                  <w:tcW w:w="938" w:type="dxa"/>
                  <w:gridSpan w:val="3"/>
                  <w:shd w:val="clear" w:color="auto" w:fill="FFFFFF"/>
                </w:tcPr>
                <w:p w14:paraId="5F5B3653" w14:textId="77777777" w:rsidR="00B975F8" w:rsidRPr="00940ABD" w:rsidRDefault="00B975F8" w:rsidP="00CE4ADF">
                  <w:pPr>
                    <w:rPr>
                      <w:rFonts w:ascii="Arial" w:eastAsia="Calibri" w:hAnsi="Arial" w:cs="Arial"/>
                      <w:color w:val="000000"/>
                      <w:sz w:val="20"/>
                      <w:szCs w:val="20"/>
                      <w:lang w:eastAsia="en-US"/>
                    </w:rPr>
                  </w:pPr>
                </w:p>
              </w:tc>
              <w:tc>
                <w:tcPr>
                  <w:tcW w:w="1422" w:type="dxa"/>
                  <w:gridSpan w:val="2"/>
                  <w:shd w:val="clear" w:color="auto" w:fill="FFFFFF"/>
                </w:tcPr>
                <w:p w14:paraId="493FF088"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2EC0987A" w14:textId="77777777" w:rsidTr="00CE4ADF">
              <w:trPr>
                <w:gridAfter w:val="1"/>
                <w:wAfter w:w="10" w:type="dxa"/>
                <w:trHeight w:val="142"/>
              </w:trPr>
              <w:tc>
                <w:tcPr>
                  <w:tcW w:w="1596" w:type="dxa"/>
                  <w:vMerge w:val="restart"/>
                  <w:shd w:val="clear" w:color="auto" w:fill="FFFFFF"/>
                </w:tcPr>
                <w:p w14:paraId="2F2560D7"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W ujęciu niepieniężnym</w:t>
                  </w:r>
                </w:p>
              </w:tc>
              <w:tc>
                <w:tcPr>
                  <w:tcW w:w="2293" w:type="dxa"/>
                  <w:gridSpan w:val="6"/>
                  <w:shd w:val="clear" w:color="auto" w:fill="FFFFFF"/>
                </w:tcPr>
                <w:p w14:paraId="4800EAAD"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duże przedsiębiorstwa</w:t>
                  </w:r>
                </w:p>
              </w:tc>
              <w:tc>
                <w:tcPr>
                  <w:tcW w:w="7048" w:type="dxa"/>
                  <w:gridSpan w:val="22"/>
                  <w:shd w:val="clear" w:color="auto" w:fill="FFFFFF"/>
                </w:tcPr>
                <w:p w14:paraId="7A544EC6" w14:textId="77777777" w:rsidR="007F5B01" w:rsidRPr="007F5B01" w:rsidRDefault="007F5B01" w:rsidP="007F5B01">
                  <w:pPr>
                    <w:widowControl w:val="0"/>
                    <w:autoSpaceDE w:val="0"/>
                    <w:autoSpaceDN w:val="0"/>
                    <w:adjustRightInd w:val="0"/>
                    <w:spacing w:line="276" w:lineRule="auto"/>
                    <w:jc w:val="both"/>
                    <w:rPr>
                      <w:rFonts w:ascii="Arial" w:hAnsi="Arial" w:cs="Arial"/>
                      <w:color w:val="000000"/>
                      <w:spacing w:val="-2"/>
                      <w:sz w:val="20"/>
                      <w:szCs w:val="20"/>
                    </w:rPr>
                  </w:pPr>
                  <w:r w:rsidRPr="007F5B01">
                    <w:rPr>
                      <w:rFonts w:ascii="Arial" w:hAnsi="Arial" w:cs="Arial"/>
                      <w:color w:val="000000"/>
                      <w:spacing w:val="-2"/>
                      <w:sz w:val="20"/>
                      <w:szCs w:val="20"/>
                    </w:rPr>
                    <w:t>Pomoc udzielana w ramach niniejszego rozporządzenia będzie miała pozytywny wpływ na konkurencyjność wewnętrzną i zewnętrzną gospodarki ze względu na podniesienie konkurencyjności przedsiębiorców.</w:t>
                  </w:r>
                </w:p>
                <w:p w14:paraId="0F5EF4F3" w14:textId="77777777" w:rsidR="007F5B01" w:rsidRPr="007F5B01" w:rsidRDefault="007F5B01" w:rsidP="007F5B01">
                  <w:pPr>
                    <w:widowControl w:val="0"/>
                    <w:autoSpaceDE w:val="0"/>
                    <w:autoSpaceDN w:val="0"/>
                    <w:adjustRightInd w:val="0"/>
                    <w:spacing w:line="276" w:lineRule="auto"/>
                    <w:jc w:val="both"/>
                    <w:rPr>
                      <w:rFonts w:ascii="Arial" w:hAnsi="Arial" w:cs="Arial"/>
                      <w:color w:val="000000"/>
                      <w:spacing w:val="-2"/>
                      <w:sz w:val="20"/>
                      <w:szCs w:val="20"/>
                    </w:rPr>
                  </w:pPr>
                </w:p>
                <w:p w14:paraId="7DC2A1A8" w14:textId="5C14841A" w:rsidR="002A0C4A" w:rsidRPr="007F5B01" w:rsidRDefault="007F5B01" w:rsidP="00CE4ADF">
                  <w:pPr>
                    <w:widowControl w:val="0"/>
                    <w:autoSpaceDE w:val="0"/>
                    <w:autoSpaceDN w:val="0"/>
                    <w:adjustRightInd w:val="0"/>
                    <w:spacing w:line="276" w:lineRule="auto"/>
                    <w:jc w:val="both"/>
                    <w:rPr>
                      <w:rFonts w:ascii="Arial" w:hAnsi="Arial" w:cs="Arial"/>
                      <w:sz w:val="20"/>
                      <w:szCs w:val="20"/>
                      <w:lang w:eastAsia="en-US"/>
                    </w:rPr>
                  </w:pPr>
                  <w:r w:rsidRPr="007F5B01">
                    <w:rPr>
                      <w:rFonts w:ascii="Arial" w:hAnsi="Arial" w:cs="Arial"/>
                      <w:color w:val="000000"/>
                      <w:spacing w:val="-2"/>
                      <w:sz w:val="20"/>
                      <w:szCs w:val="20"/>
                    </w:rPr>
                    <w:t>Dzięki wprowadzeniu przedmiotowych przepisów przedsiębiorcy będą mieli zapewnioną możliwość otrzymywania pomocy do dnia 30 czerwca 2027 r.</w:t>
                  </w:r>
                </w:p>
              </w:tc>
            </w:tr>
            <w:tr w:rsidR="00B975F8" w:rsidRPr="00940ABD" w14:paraId="26B70950" w14:textId="77777777" w:rsidTr="00CE4ADF">
              <w:trPr>
                <w:gridAfter w:val="1"/>
                <w:wAfter w:w="10" w:type="dxa"/>
                <w:trHeight w:val="142"/>
              </w:trPr>
              <w:tc>
                <w:tcPr>
                  <w:tcW w:w="1596" w:type="dxa"/>
                  <w:vMerge/>
                  <w:shd w:val="clear" w:color="auto" w:fill="FFFFFF"/>
                </w:tcPr>
                <w:p w14:paraId="2DA65045"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606239A3"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sektor mikro-, małych i średnich przedsiębiorstw</w:t>
                  </w:r>
                </w:p>
              </w:tc>
              <w:tc>
                <w:tcPr>
                  <w:tcW w:w="7048" w:type="dxa"/>
                  <w:gridSpan w:val="22"/>
                  <w:shd w:val="clear" w:color="auto" w:fill="FFFFFF"/>
                </w:tcPr>
                <w:p w14:paraId="70A418AE" w14:textId="77777777" w:rsidR="007F5B01" w:rsidRPr="007F5B01" w:rsidRDefault="007F5B01" w:rsidP="007F5B01">
                  <w:pPr>
                    <w:widowControl w:val="0"/>
                    <w:autoSpaceDE w:val="0"/>
                    <w:autoSpaceDN w:val="0"/>
                    <w:adjustRightInd w:val="0"/>
                    <w:spacing w:line="276" w:lineRule="auto"/>
                    <w:jc w:val="both"/>
                    <w:rPr>
                      <w:rFonts w:ascii="Arial" w:hAnsi="Arial" w:cs="Arial"/>
                      <w:color w:val="000000"/>
                      <w:spacing w:val="-2"/>
                      <w:sz w:val="20"/>
                      <w:szCs w:val="20"/>
                    </w:rPr>
                  </w:pPr>
                  <w:r w:rsidRPr="007F5B01">
                    <w:rPr>
                      <w:rFonts w:ascii="Arial" w:hAnsi="Arial" w:cs="Arial"/>
                      <w:color w:val="000000"/>
                      <w:spacing w:val="-2"/>
                      <w:sz w:val="20"/>
                      <w:szCs w:val="20"/>
                    </w:rPr>
                    <w:t>Pomoc udzielana w ramach niniejszego rozporządzenia będzie miała pozytywny wpływ na konkurencyjność wewnętrzną i zewnętrzną gospodarki ze względu na podniesienie konkurencyjności przedsiębiorców.</w:t>
                  </w:r>
                </w:p>
                <w:p w14:paraId="6253BDED" w14:textId="77777777" w:rsidR="007F5B01" w:rsidRPr="007F5B01" w:rsidRDefault="007F5B01" w:rsidP="007F5B01">
                  <w:pPr>
                    <w:widowControl w:val="0"/>
                    <w:autoSpaceDE w:val="0"/>
                    <w:autoSpaceDN w:val="0"/>
                    <w:adjustRightInd w:val="0"/>
                    <w:spacing w:line="276" w:lineRule="auto"/>
                    <w:jc w:val="both"/>
                    <w:rPr>
                      <w:rFonts w:ascii="Arial" w:hAnsi="Arial" w:cs="Arial"/>
                      <w:color w:val="000000"/>
                      <w:spacing w:val="-2"/>
                      <w:sz w:val="20"/>
                      <w:szCs w:val="20"/>
                    </w:rPr>
                  </w:pPr>
                </w:p>
                <w:p w14:paraId="1A1B5C77" w14:textId="3FA0AC29" w:rsidR="00B975F8" w:rsidRPr="007F5B01" w:rsidRDefault="007F5B01" w:rsidP="007F5B01">
                  <w:pPr>
                    <w:widowControl w:val="0"/>
                    <w:autoSpaceDE w:val="0"/>
                    <w:autoSpaceDN w:val="0"/>
                    <w:adjustRightInd w:val="0"/>
                    <w:spacing w:line="276" w:lineRule="auto"/>
                    <w:jc w:val="both"/>
                    <w:rPr>
                      <w:rFonts w:ascii="Arial" w:hAnsi="Arial" w:cs="Arial"/>
                      <w:sz w:val="20"/>
                      <w:szCs w:val="20"/>
                      <w:lang w:eastAsia="en-US"/>
                    </w:rPr>
                  </w:pPr>
                  <w:r w:rsidRPr="007F5B01">
                    <w:rPr>
                      <w:rFonts w:ascii="Arial" w:hAnsi="Arial" w:cs="Arial"/>
                      <w:color w:val="000000"/>
                      <w:spacing w:val="-2"/>
                      <w:sz w:val="20"/>
                      <w:szCs w:val="20"/>
                    </w:rPr>
                    <w:t>Dzięki wprowadzeniu przedmiotowych przepisów przedsiębiorcy będą mieli zapewnioną możliwość otrzymywania pomocy do dnia 30 czerwca 2027 r.</w:t>
                  </w:r>
                </w:p>
              </w:tc>
            </w:tr>
            <w:tr w:rsidR="00B975F8" w:rsidRPr="00940ABD" w14:paraId="600E43F1" w14:textId="77777777" w:rsidTr="00CE4ADF">
              <w:trPr>
                <w:gridAfter w:val="1"/>
                <w:wAfter w:w="10" w:type="dxa"/>
                <w:trHeight w:val="596"/>
              </w:trPr>
              <w:tc>
                <w:tcPr>
                  <w:tcW w:w="1596" w:type="dxa"/>
                  <w:vMerge/>
                  <w:shd w:val="clear" w:color="auto" w:fill="FFFFFF"/>
                </w:tcPr>
                <w:p w14:paraId="56ED11DC"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5FD30FEB" w14:textId="77777777" w:rsidR="00B975F8" w:rsidRPr="00940ABD" w:rsidRDefault="00B975F8" w:rsidP="00CE4ADF">
                  <w:pPr>
                    <w:tabs>
                      <w:tab w:val="right" w:pos="1936"/>
                    </w:tabs>
                    <w:rPr>
                      <w:rFonts w:ascii="Arial" w:eastAsia="Calibri" w:hAnsi="Arial" w:cs="Arial"/>
                      <w:color w:val="000000"/>
                      <w:sz w:val="20"/>
                      <w:szCs w:val="20"/>
                      <w:lang w:eastAsia="en-US"/>
                    </w:rPr>
                  </w:pPr>
                  <w:r w:rsidRPr="00940ABD">
                    <w:rPr>
                      <w:rFonts w:ascii="Arial" w:eastAsia="Calibri" w:hAnsi="Arial" w:cs="Arial"/>
                      <w:sz w:val="20"/>
                      <w:szCs w:val="20"/>
                      <w:lang w:eastAsia="en-US"/>
                    </w:rPr>
                    <w:t>rodzina, obywatele oraz gospodarstwa domowe</w:t>
                  </w:r>
                  <w:r w:rsidRPr="00940ABD">
                    <w:rPr>
                      <w:rFonts w:ascii="Arial" w:eastAsia="Calibri" w:hAnsi="Arial" w:cs="Arial"/>
                      <w:color w:val="000000"/>
                      <w:sz w:val="20"/>
                      <w:szCs w:val="20"/>
                      <w:lang w:eastAsia="en-US"/>
                    </w:rPr>
                    <w:t xml:space="preserve"> </w:t>
                  </w:r>
                </w:p>
              </w:tc>
              <w:tc>
                <w:tcPr>
                  <w:tcW w:w="7048" w:type="dxa"/>
                  <w:gridSpan w:val="22"/>
                  <w:shd w:val="clear" w:color="auto" w:fill="FFFFFF"/>
                </w:tcPr>
                <w:p w14:paraId="3F1692E5" w14:textId="524ADD5C" w:rsidR="00B975F8" w:rsidRPr="00957B91" w:rsidRDefault="00B975F8" w:rsidP="00CE4ADF">
                  <w:pPr>
                    <w:rPr>
                      <w:rFonts w:ascii="Arial" w:eastAsia="Calibri" w:hAnsi="Arial" w:cs="Arial"/>
                      <w:color w:val="000000"/>
                      <w:spacing w:val="-2"/>
                      <w:sz w:val="20"/>
                      <w:szCs w:val="20"/>
                      <w:lang w:eastAsia="en-US"/>
                    </w:rPr>
                  </w:pPr>
                </w:p>
              </w:tc>
            </w:tr>
            <w:tr w:rsidR="00B975F8" w:rsidRPr="00940ABD" w14:paraId="4F4B3CA9" w14:textId="77777777" w:rsidTr="00CE4ADF">
              <w:trPr>
                <w:gridAfter w:val="1"/>
                <w:wAfter w:w="10" w:type="dxa"/>
                <w:trHeight w:val="240"/>
              </w:trPr>
              <w:tc>
                <w:tcPr>
                  <w:tcW w:w="1596" w:type="dxa"/>
                  <w:vMerge/>
                  <w:shd w:val="clear" w:color="auto" w:fill="FFFFFF"/>
                </w:tcPr>
                <w:p w14:paraId="1E514BD8"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2FD76866" w14:textId="77777777" w:rsidR="00B975F8" w:rsidRPr="00940ABD" w:rsidRDefault="00B975F8" w:rsidP="00CE4ADF">
                  <w:pPr>
                    <w:tabs>
                      <w:tab w:val="right" w:pos="1936"/>
                    </w:tabs>
                    <w:spacing w:line="276" w:lineRule="auto"/>
                    <w:rPr>
                      <w:rFonts w:ascii="Arial" w:eastAsia="Calibri" w:hAnsi="Arial" w:cs="Arial"/>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7048" w:type="dxa"/>
                  <w:gridSpan w:val="22"/>
                  <w:shd w:val="clear" w:color="auto" w:fill="FFFFFF"/>
                </w:tcPr>
                <w:p w14:paraId="75CCDD1B" w14:textId="77777777" w:rsidR="00B975F8" w:rsidRPr="00940ABD" w:rsidRDefault="00B975F8" w:rsidP="00CE4ADF">
                  <w:pPr>
                    <w:tabs>
                      <w:tab w:val="left" w:pos="3000"/>
                    </w:tabs>
                    <w:spacing w:line="276" w:lineRule="auto"/>
                    <w:rPr>
                      <w:rFonts w:ascii="Arial" w:eastAsia="Calibri" w:hAnsi="Arial" w:cs="Arial"/>
                      <w:color w:val="000000"/>
                      <w:spacing w:val="-2"/>
                      <w:sz w:val="20"/>
                      <w:szCs w:val="20"/>
                      <w:lang w:eastAsia="en-US"/>
                    </w:rPr>
                  </w:pPr>
                </w:p>
              </w:tc>
            </w:tr>
            <w:tr w:rsidR="00B975F8" w:rsidRPr="00940ABD" w14:paraId="325020A1" w14:textId="77777777" w:rsidTr="00CE4ADF">
              <w:trPr>
                <w:gridAfter w:val="1"/>
                <w:wAfter w:w="10" w:type="dxa"/>
                <w:trHeight w:val="142"/>
              </w:trPr>
              <w:tc>
                <w:tcPr>
                  <w:tcW w:w="1596" w:type="dxa"/>
                  <w:vMerge w:val="restart"/>
                  <w:shd w:val="clear" w:color="auto" w:fill="FFFFFF"/>
                </w:tcPr>
                <w:p w14:paraId="1462EFF2"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Niemierzalne</w:t>
                  </w:r>
                </w:p>
              </w:tc>
              <w:tc>
                <w:tcPr>
                  <w:tcW w:w="2293" w:type="dxa"/>
                  <w:gridSpan w:val="6"/>
                  <w:shd w:val="clear" w:color="auto" w:fill="FFFFFF"/>
                </w:tcPr>
                <w:p w14:paraId="329BD482"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7048" w:type="dxa"/>
                  <w:gridSpan w:val="22"/>
                  <w:shd w:val="clear" w:color="auto" w:fill="FFFFFF"/>
                </w:tcPr>
                <w:p w14:paraId="1F343E8B"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6F6060EF" w14:textId="77777777" w:rsidTr="00CE4ADF">
              <w:trPr>
                <w:gridAfter w:val="1"/>
                <w:wAfter w:w="10" w:type="dxa"/>
                <w:trHeight w:val="142"/>
              </w:trPr>
              <w:tc>
                <w:tcPr>
                  <w:tcW w:w="1596" w:type="dxa"/>
                  <w:vMerge/>
                  <w:shd w:val="clear" w:color="auto" w:fill="FFFFFF"/>
                </w:tcPr>
                <w:p w14:paraId="47009AED" w14:textId="77777777" w:rsidR="00B975F8" w:rsidRPr="00940ABD" w:rsidRDefault="00B975F8" w:rsidP="00CE4ADF">
                  <w:pPr>
                    <w:rPr>
                      <w:rFonts w:ascii="Arial" w:eastAsia="Calibri" w:hAnsi="Arial" w:cs="Arial"/>
                      <w:color w:val="000000"/>
                      <w:sz w:val="20"/>
                      <w:szCs w:val="20"/>
                      <w:lang w:eastAsia="en-US"/>
                    </w:rPr>
                  </w:pPr>
                </w:p>
              </w:tc>
              <w:tc>
                <w:tcPr>
                  <w:tcW w:w="2293" w:type="dxa"/>
                  <w:gridSpan w:val="6"/>
                  <w:shd w:val="clear" w:color="auto" w:fill="FFFFFF"/>
                </w:tcPr>
                <w:p w14:paraId="7D445926"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(dodaj/usuń)</w:t>
                  </w:r>
                  <w:r w:rsidRPr="00940ABD">
                    <w:rPr>
                      <w:rFonts w:ascii="Arial" w:eastAsia="Calibri" w:hAnsi="Arial" w:cs="Arial"/>
                      <w:color w:val="000000"/>
                      <w:sz w:val="20"/>
                      <w:szCs w:val="20"/>
                      <w:lang w:eastAsia="en-US"/>
                    </w:rPr>
                    <w:fldChar w:fldCharType="end"/>
                  </w:r>
                </w:p>
              </w:tc>
              <w:tc>
                <w:tcPr>
                  <w:tcW w:w="7048" w:type="dxa"/>
                  <w:gridSpan w:val="22"/>
                  <w:shd w:val="clear" w:color="auto" w:fill="FFFFFF"/>
                </w:tcPr>
                <w:p w14:paraId="421D0BF4" w14:textId="77777777" w:rsidR="00B975F8" w:rsidRPr="00940ABD" w:rsidRDefault="00B975F8" w:rsidP="00CE4ADF">
                  <w:pPr>
                    <w:rPr>
                      <w:rFonts w:ascii="Arial" w:eastAsia="Calibri" w:hAnsi="Arial" w:cs="Arial"/>
                      <w:color w:val="000000"/>
                      <w:spacing w:val="-2"/>
                      <w:sz w:val="20"/>
                      <w:szCs w:val="20"/>
                      <w:lang w:eastAsia="en-US"/>
                    </w:rPr>
                  </w:pPr>
                </w:p>
              </w:tc>
            </w:tr>
            <w:tr w:rsidR="00B975F8" w:rsidRPr="00940ABD" w14:paraId="11DCABE4" w14:textId="77777777" w:rsidTr="00CE4ADF">
              <w:trPr>
                <w:gridAfter w:val="1"/>
                <w:wAfter w:w="10" w:type="dxa"/>
                <w:trHeight w:val="1643"/>
              </w:trPr>
              <w:tc>
                <w:tcPr>
                  <w:tcW w:w="2243" w:type="dxa"/>
                  <w:gridSpan w:val="2"/>
                  <w:shd w:val="clear" w:color="auto" w:fill="FFFFFF"/>
                </w:tcPr>
                <w:p w14:paraId="5F73B41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Dodatkowe informacje, w tym wskazanie źródeł danych i przyjętych do obliczeń założeń</w:t>
                  </w:r>
                </w:p>
              </w:tc>
              <w:tc>
                <w:tcPr>
                  <w:tcW w:w="8694" w:type="dxa"/>
                  <w:gridSpan w:val="27"/>
                  <w:shd w:val="clear" w:color="auto" w:fill="FFFFFF"/>
                  <w:vAlign w:val="center"/>
                </w:tcPr>
                <w:p w14:paraId="74D105E9" w14:textId="3CB5DCCC" w:rsidR="00B975F8" w:rsidRPr="00940ABD" w:rsidRDefault="00B975F8" w:rsidP="00CE4ADF">
                  <w:pPr>
                    <w:jc w:val="both"/>
                    <w:rPr>
                      <w:rFonts w:ascii="Arial" w:eastAsia="Calibri" w:hAnsi="Arial" w:cs="Arial"/>
                      <w:color w:val="000000"/>
                      <w:sz w:val="20"/>
                      <w:szCs w:val="20"/>
                      <w:lang w:eastAsia="en-US"/>
                    </w:rPr>
                  </w:pPr>
                </w:p>
              </w:tc>
            </w:tr>
            <w:tr w:rsidR="00B975F8" w:rsidRPr="00940ABD" w14:paraId="7629E448" w14:textId="77777777" w:rsidTr="00CE4ADF">
              <w:trPr>
                <w:gridAfter w:val="1"/>
                <w:wAfter w:w="10" w:type="dxa"/>
                <w:trHeight w:val="342"/>
              </w:trPr>
              <w:tc>
                <w:tcPr>
                  <w:tcW w:w="10937" w:type="dxa"/>
                  <w:gridSpan w:val="29"/>
                  <w:shd w:val="clear" w:color="auto" w:fill="99CCFF"/>
                  <w:vAlign w:val="center"/>
                </w:tcPr>
                <w:p w14:paraId="59BB0133"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 xml:space="preserve"> Zmiana obciążeń regulacyjnych (w tym obowiązków informacyjnych) wynikających z projektu</w:t>
                  </w:r>
                </w:p>
              </w:tc>
            </w:tr>
            <w:tr w:rsidR="00B975F8" w:rsidRPr="00940ABD" w14:paraId="478368BE" w14:textId="77777777" w:rsidTr="00CE4ADF">
              <w:trPr>
                <w:gridAfter w:val="1"/>
                <w:wAfter w:w="10" w:type="dxa"/>
                <w:trHeight w:val="151"/>
              </w:trPr>
              <w:tc>
                <w:tcPr>
                  <w:tcW w:w="10937" w:type="dxa"/>
                  <w:gridSpan w:val="29"/>
                  <w:shd w:val="clear" w:color="auto" w:fill="FFFFFF"/>
                </w:tcPr>
                <w:p w14:paraId="4027876E"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val="0"/>
                        <w:checkBox>
                          <w:sizeAuto/>
                          <w:default w:val="1"/>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nie dotyczy</w:t>
                  </w:r>
                </w:p>
              </w:tc>
            </w:tr>
            <w:tr w:rsidR="00B975F8" w:rsidRPr="00940ABD" w14:paraId="5FC0D2DF" w14:textId="77777777" w:rsidTr="00CE4ADF">
              <w:trPr>
                <w:gridAfter w:val="1"/>
                <w:wAfter w:w="10" w:type="dxa"/>
                <w:trHeight w:val="946"/>
              </w:trPr>
              <w:tc>
                <w:tcPr>
                  <w:tcW w:w="5111" w:type="dxa"/>
                  <w:gridSpan w:val="12"/>
                  <w:shd w:val="clear" w:color="auto" w:fill="FFFFFF"/>
                </w:tcPr>
                <w:p w14:paraId="17561C70" w14:textId="77777777" w:rsidR="00B975F8" w:rsidRPr="00940ABD" w:rsidRDefault="00B975F8" w:rsidP="00CE4ADF">
                  <w:pPr>
                    <w:spacing w:line="276" w:lineRule="auto"/>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 xml:space="preserve">Wprowadzane są obciążenia poza bezwzględnie wymaganymi przez UE </w:t>
                  </w:r>
                  <w:r w:rsidRPr="00940ABD">
                    <w:rPr>
                      <w:rFonts w:ascii="Arial" w:eastAsia="Calibri" w:hAnsi="Arial" w:cs="Arial"/>
                      <w:color w:val="000000"/>
                      <w:sz w:val="20"/>
                      <w:szCs w:val="20"/>
                      <w:lang w:eastAsia="en-US"/>
                    </w:rPr>
                    <w:t>(szczegóły w odwróconej tabeli zgodności).</w:t>
                  </w:r>
                </w:p>
              </w:tc>
              <w:tc>
                <w:tcPr>
                  <w:tcW w:w="5826" w:type="dxa"/>
                  <w:gridSpan w:val="17"/>
                  <w:shd w:val="clear" w:color="auto" w:fill="FFFFFF"/>
                </w:tcPr>
                <w:p w14:paraId="5D8DBF3D"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tak</w:t>
                  </w:r>
                </w:p>
                <w:p w14:paraId="21EE7D1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nie</w:t>
                  </w:r>
                </w:p>
                <w:p w14:paraId="5541FE2C" w14:textId="77777777" w:rsidR="00B975F8" w:rsidRPr="00940ABD" w:rsidRDefault="00B975F8" w:rsidP="00CE4ADF">
                  <w:pPr>
                    <w:spacing w:line="276" w:lineRule="auto"/>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nie dotyczy</w:t>
                  </w:r>
                </w:p>
              </w:tc>
            </w:tr>
            <w:tr w:rsidR="00B975F8" w:rsidRPr="00940ABD" w14:paraId="52DC7C99" w14:textId="77777777" w:rsidTr="00CE4ADF">
              <w:trPr>
                <w:gridAfter w:val="1"/>
                <w:wAfter w:w="10" w:type="dxa"/>
                <w:trHeight w:val="1245"/>
              </w:trPr>
              <w:tc>
                <w:tcPr>
                  <w:tcW w:w="5111" w:type="dxa"/>
                  <w:gridSpan w:val="12"/>
                  <w:shd w:val="clear" w:color="auto" w:fill="FFFFFF"/>
                </w:tcPr>
                <w:p w14:paraId="03669CA4"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lastRenderedPageBreak/>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 xml:space="preserve">zmniejszenie liczby dokumentów </w:t>
                  </w:r>
                </w:p>
                <w:p w14:paraId="1293FB13"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zmniejszenie liczby procedur</w:t>
                  </w:r>
                </w:p>
                <w:p w14:paraId="5213C3EB"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skrócenie czasu na załatwienie sprawy</w:t>
                  </w:r>
                </w:p>
                <w:p w14:paraId="5B4FFB2A" w14:textId="77777777" w:rsidR="00B975F8" w:rsidRPr="00940ABD" w:rsidRDefault="00B975F8" w:rsidP="00CE4ADF">
                  <w:pPr>
                    <w:spacing w:line="276" w:lineRule="auto"/>
                    <w:rPr>
                      <w:rFonts w:ascii="Arial" w:eastAsia="Calibri" w:hAnsi="Arial" w:cs="Arial"/>
                      <w:b/>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inne:</w:t>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z w:val="20"/>
                      <w:szCs w:val="20"/>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color w:val="000000"/>
                      <w:sz w:val="20"/>
                      <w:szCs w:val="20"/>
                      <w:lang w:eastAsia="en-US"/>
                    </w:rPr>
                    <w:fldChar w:fldCharType="end"/>
                  </w:r>
                </w:p>
              </w:tc>
              <w:tc>
                <w:tcPr>
                  <w:tcW w:w="5826" w:type="dxa"/>
                  <w:gridSpan w:val="17"/>
                  <w:shd w:val="clear" w:color="auto" w:fill="FFFFFF"/>
                </w:tcPr>
                <w:p w14:paraId="26637092"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zwiększenie liczby dokumentów</w:t>
                  </w:r>
                </w:p>
                <w:p w14:paraId="4FE2639C"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zwiększenie liczby procedur</w:t>
                  </w:r>
                </w:p>
                <w:p w14:paraId="3B1437F5"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wydłużenie czasu na załatwienie sprawy</w:t>
                  </w:r>
                </w:p>
                <w:p w14:paraId="11B37525"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inne:</w:t>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z w:val="20"/>
                      <w:szCs w:val="20"/>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color w:val="000000"/>
                      <w:sz w:val="20"/>
                      <w:szCs w:val="20"/>
                      <w:lang w:eastAsia="en-US"/>
                    </w:rPr>
                    <w:fldChar w:fldCharType="end"/>
                  </w:r>
                </w:p>
                <w:p w14:paraId="2CA1B654" w14:textId="77777777" w:rsidR="00B975F8" w:rsidRPr="00940ABD" w:rsidRDefault="00B975F8" w:rsidP="00CE4ADF">
                  <w:pPr>
                    <w:rPr>
                      <w:rFonts w:ascii="Arial" w:eastAsia="Calibri" w:hAnsi="Arial" w:cs="Arial"/>
                      <w:color w:val="000000"/>
                      <w:sz w:val="20"/>
                      <w:szCs w:val="20"/>
                      <w:lang w:eastAsia="en-US"/>
                    </w:rPr>
                  </w:pPr>
                </w:p>
              </w:tc>
            </w:tr>
            <w:tr w:rsidR="00B975F8" w:rsidRPr="00940ABD" w14:paraId="6244A26C" w14:textId="77777777" w:rsidTr="00CE4ADF">
              <w:trPr>
                <w:gridAfter w:val="1"/>
                <w:wAfter w:w="10" w:type="dxa"/>
                <w:trHeight w:val="870"/>
              </w:trPr>
              <w:tc>
                <w:tcPr>
                  <w:tcW w:w="5111" w:type="dxa"/>
                  <w:gridSpan w:val="12"/>
                  <w:shd w:val="clear" w:color="auto" w:fill="FFFFFF"/>
                </w:tcPr>
                <w:p w14:paraId="6FA4C961"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pacing w:val="-2"/>
                      <w:sz w:val="20"/>
                      <w:szCs w:val="20"/>
                      <w:lang w:eastAsia="en-US"/>
                    </w:rPr>
                    <w:t xml:space="preserve">Wprowadzane obciążenia są przystosowane do ich elektronizacji. </w:t>
                  </w:r>
                </w:p>
              </w:tc>
              <w:tc>
                <w:tcPr>
                  <w:tcW w:w="5826" w:type="dxa"/>
                  <w:gridSpan w:val="17"/>
                  <w:shd w:val="clear" w:color="auto" w:fill="FFFFFF"/>
                </w:tcPr>
                <w:p w14:paraId="1FCE793D"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tak</w:t>
                  </w:r>
                </w:p>
                <w:p w14:paraId="4F0DDB52"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nie</w:t>
                  </w:r>
                </w:p>
                <w:p w14:paraId="61A3C18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nie dotyczy</w:t>
                  </w:r>
                </w:p>
              </w:tc>
            </w:tr>
            <w:tr w:rsidR="00B975F8" w:rsidRPr="00940ABD" w14:paraId="0B057263" w14:textId="77777777" w:rsidTr="00CE4ADF">
              <w:trPr>
                <w:gridAfter w:val="1"/>
                <w:wAfter w:w="10" w:type="dxa"/>
                <w:trHeight w:val="630"/>
              </w:trPr>
              <w:tc>
                <w:tcPr>
                  <w:tcW w:w="10937" w:type="dxa"/>
                  <w:gridSpan w:val="29"/>
                  <w:shd w:val="clear" w:color="auto" w:fill="FFFFFF"/>
                </w:tcPr>
                <w:p w14:paraId="177F55A6" w14:textId="5B17E0CD" w:rsidR="00B975F8" w:rsidRPr="00940ABD" w:rsidRDefault="00B975F8" w:rsidP="00CE4ADF">
                  <w:pPr>
                    <w:spacing w:line="276" w:lineRule="auto"/>
                    <w:jc w:val="both"/>
                    <w:rPr>
                      <w:rFonts w:ascii="Arial" w:eastAsia="Calibri" w:hAnsi="Arial" w:cs="Arial"/>
                      <w:color w:val="000000"/>
                      <w:sz w:val="20"/>
                      <w:szCs w:val="20"/>
                      <w:lang w:eastAsia="en-US"/>
                    </w:rPr>
                  </w:pPr>
                  <w:r w:rsidRPr="00940ABD">
                    <w:rPr>
                      <w:rFonts w:ascii="Arial" w:eastAsia="Calibri" w:hAnsi="Arial" w:cs="Arial"/>
                      <w:color w:val="000000"/>
                      <w:spacing w:val="4"/>
                      <w:sz w:val="20"/>
                      <w:szCs w:val="20"/>
                      <w:lang w:eastAsia="en-US"/>
                    </w:rPr>
                    <w:t>Projektowane rozporządzenie nie wprowadza żadnych dodatkowych obciążeń regulacyjnych.</w:t>
                  </w:r>
                </w:p>
              </w:tc>
            </w:tr>
            <w:tr w:rsidR="00B975F8" w:rsidRPr="00940ABD" w14:paraId="44BFA967" w14:textId="77777777" w:rsidTr="00CE4ADF">
              <w:trPr>
                <w:gridAfter w:val="1"/>
                <w:wAfter w:w="10" w:type="dxa"/>
                <w:trHeight w:val="142"/>
              </w:trPr>
              <w:tc>
                <w:tcPr>
                  <w:tcW w:w="10937" w:type="dxa"/>
                  <w:gridSpan w:val="29"/>
                  <w:shd w:val="clear" w:color="auto" w:fill="99CCFF"/>
                </w:tcPr>
                <w:p w14:paraId="6B01F277" w14:textId="77777777" w:rsidR="00B975F8" w:rsidRPr="00940ABD" w:rsidRDefault="00B975F8" w:rsidP="00B975F8">
                  <w:pPr>
                    <w:numPr>
                      <w:ilvl w:val="0"/>
                      <w:numId w:val="1"/>
                    </w:numPr>
                    <w:spacing w:before="60" w:after="60" w:line="276" w:lineRule="auto"/>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 xml:space="preserve">Wpływ na rynek pracy </w:t>
                  </w:r>
                </w:p>
              </w:tc>
            </w:tr>
            <w:tr w:rsidR="00B975F8" w:rsidRPr="00940ABD" w14:paraId="5ADA3B09" w14:textId="77777777" w:rsidTr="00CE4ADF">
              <w:trPr>
                <w:gridAfter w:val="1"/>
                <w:wAfter w:w="10" w:type="dxa"/>
                <w:trHeight w:val="142"/>
              </w:trPr>
              <w:tc>
                <w:tcPr>
                  <w:tcW w:w="10937" w:type="dxa"/>
                  <w:gridSpan w:val="29"/>
                  <w:shd w:val="clear" w:color="auto" w:fill="auto"/>
                </w:tcPr>
                <w:p w14:paraId="07D2BD19" w14:textId="77777777" w:rsidR="00B975F8" w:rsidRDefault="00B975F8" w:rsidP="00CE4ADF">
                  <w:pPr>
                    <w:jc w:val="both"/>
                    <w:rPr>
                      <w:rFonts w:ascii="Arial" w:hAnsi="Arial" w:cs="Arial"/>
                      <w:sz w:val="20"/>
                      <w:szCs w:val="20"/>
                    </w:rPr>
                  </w:pPr>
                </w:p>
                <w:p w14:paraId="0E1EBADA" w14:textId="77777777" w:rsidR="00B975F8" w:rsidRDefault="00B975F8" w:rsidP="009D6453">
                  <w:pPr>
                    <w:jc w:val="both"/>
                    <w:rPr>
                      <w:rFonts w:ascii="Arial" w:hAnsi="Arial" w:cs="Arial"/>
                      <w:sz w:val="20"/>
                      <w:szCs w:val="20"/>
                    </w:rPr>
                  </w:pPr>
                  <w:r w:rsidRPr="00940ABD">
                    <w:rPr>
                      <w:rFonts w:ascii="Arial" w:hAnsi="Arial" w:cs="Arial"/>
                      <w:sz w:val="20"/>
                      <w:szCs w:val="20"/>
                    </w:rPr>
                    <w:t>Przyjęcie regulacji wpłynie pozytywnie na rynek pracy w wyniku wsparcia inwestycji</w:t>
                  </w:r>
                  <w:r>
                    <w:rPr>
                      <w:rFonts w:ascii="Arial" w:hAnsi="Arial" w:cs="Arial"/>
                      <w:sz w:val="20"/>
                      <w:szCs w:val="20"/>
                    </w:rPr>
                    <w:t xml:space="preserve"> </w:t>
                  </w:r>
                  <w:r w:rsidR="005501C5">
                    <w:rPr>
                      <w:rFonts w:ascii="Arial" w:hAnsi="Arial" w:cs="Arial"/>
                      <w:sz w:val="20"/>
                      <w:szCs w:val="20"/>
                    </w:rPr>
                    <w:t xml:space="preserve">w zakresie </w:t>
                  </w:r>
                  <w:r w:rsidR="005501C5">
                    <w:rPr>
                      <w:rFonts w:ascii="Arial" w:eastAsia="Calibri" w:hAnsi="Arial" w:cs="Arial"/>
                      <w:color w:val="000000"/>
                      <w:sz w:val="20"/>
                      <w:szCs w:val="20"/>
                      <w:lang w:eastAsia="en-US"/>
                    </w:rPr>
                    <w:t>ochrony środowiska, w tym obniżenie emisyjności</w:t>
                  </w:r>
                  <w:r w:rsidRPr="00940ABD">
                    <w:rPr>
                      <w:rFonts w:ascii="Arial" w:hAnsi="Arial" w:cs="Arial"/>
                      <w:sz w:val="20"/>
                      <w:szCs w:val="20"/>
                    </w:rPr>
                    <w:t xml:space="preserve">. </w:t>
                  </w:r>
                </w:p>
                <w:p w14:paraId="1C99FF0C" w14:textId="1CA20176" w:rsidR="009D6453" w:rsidRPr="00940ABD" w:rsidRDefault="009D6453" w:rsidP="009D6453">
                  <w:pPr>
                    <w:jc w:val="both"/>
                    <w:rPr>
                      <w:rFonts w:ascii="Arial" w:eastAsia="Calibri" w:hAnsi="Arial" w:cs="Arial"/>
                      <w:color w:val="000000"/>
                      <w:sz w:val="20"/>
                      <w:szCs w:val="20"/>
                      <w:lang w:eastAsia="en-US"/>
                    </w:rPr>
                  </w:pPr>
                </w:p>
              </w:tc>
            </w:tr>
            <w:tr w:rsidR="00B975F8" w:rsidRPr="00940ABD" w14:paraId="05537F96" w14:textId="77777777" w:rsidTr="00CE4ADF">
              <w:trPr>
                <w:gridAfter w:val="1"/>
                <w:wAfter w:w="10" w:type="dxa"/>
                <w:trHeight w:val="142"/>
              </w:trPr>
              <w:tc>
                <w:tcPr>
                  <w:tcW w:w="10937" w:type="dxa"/>
                  <w:gridSpan w:val="29"/>
                  <w:shd w:val="clear" w:color="auto" w:fill="99CCFF"/>
                </w:tcPr>
                <w:p w14:paraId="0117B3A5" w14:textId="77777777" w:rsidR="00B975F8" w:rsidRPr="00940ABD" w:rsidRDefault="00B975F8" w:rsidP="00B975F8">
                  <w:pPr>
                    <w:numPr>
                      <w:ilvl w:val="0"/>
                      <w:numId w:val="1"/>
                    </w:numPr>
                    <w:spacing w:before="60" w:after="60" w:line="276" w:lineRule="auto"/>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Wpływ na pozostałe obszary</w:t>
                  </w:r>
                </w:p>
              </w:tc>
            </w:tr>
            <w:tr w:rsidR="00B975F8" w:rsidRPr="00940ABD" w14:paraId="6A07A3DC" w14:textId="77777777" w:rsidTr="00CE4ADF">
              <w:trPr>
                <w:gridAfter w:val="1"/>
                <w:wAfter w:w="10" w:type="dxa"/>
                <w:trHeight w:val="1031"/>
              </w:trPr>
              <w:tc>
                <w:tcPr>
                  <w:tcW w:w="3547" w:type="dxa"/>
                  <w:gridSpan w:val="5"/>
                  <w:shd w:val="clear" w:color="auto" w:fill="FFFFFF"/>
                </w:tcPr>
                <w:p w14:paraId="6F524B46" w14:textId="77777777" w:rsidR="00B975F8" w:rsidRPr="00940ABD" w:rsidRDefault="00B975F8" w:rsidP="00CE4ADF">
                  <w:pPr>
                    <w:rPr>
                      <w:rFonts w:ascii="Arial" w:eastAsia="Calibri" w:hAnsi="Arial" w:cs="Arial"/>
                      <w:color w:val="000000"/>
                      <w:sz w:val="20"/>
                      <w:szCs w:val="20"/>
                      <w:lang w:eastAsia="en-US"/>
                    </w:rPr>
                  </w:pPr>
                </w:p>
                <w:p w14:paraId="431EA117" w14:textId="113CB7B1" w:rsidR="00B975F8" w:rsidRPr="00940ABD" w:rsidRDefault="00A131AB"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
                        <w:enabled/>
                        <w:calcOnExit w:val="0"/>
                        <w:checkBox>
                          <w:sizeAuto/>
                          <w:default w:val="1"/>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00B975F8" w:rsidRPr="00940ABD">
                    <w:rPr>
                      <w:rFonts w:ascii="Arial" w:eastAsia="Calibri" w:hAnsi="Arial" w:cs="Arial"/>
                      <w:color w:val="000000"/>
                      <w:sz w:val="20"/>
                      <w:szCs w:val="20"/>
                      <w:lang w:eastAsia="en-US"/>
                    </w:rPr>
                    <w:t xml:space="preserve"> </w:t>
                  </w:r>
                  <w:r w:rsidR="00B975F8" w:rsidRPr="00940ABD">
                    <w:rPr>
                      <w:rFonts w:ascii="Arial" w:eastAsia="Calibri" w:hAnsi="Arial" w:cs="Arial"/>
                      <w:color w:val="000000"/>
                      <w:spacing w:val="-2"/>
                      <w:sz w:val="20"/>
                      <w:szCs w:val="20"/>
                      <w:lang w:eastAsia="en-US"/>
                    </w:rPr>
                    <w:t>środowisko naturalne</w:t>
                  </w:r>
                </w:p>
                <w:p w14:paraId="0916D616" w14:textId="77777777" w:rsidR="00B975F8"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val="0"/>
                        <w:checkBox>
                          <w:sizeAuto/>
                          <w:default w:val="1"/>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sytuacja i rozwój regionalny</w:t>
                  </w:r>
                </w:p>
                <w:p w14:paraId="4C1FBE97"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Pr>
                      <w:rFonts w:ascii="Arial" w:eastAsia="Calibri" w:hAnsi="Arial" w:cs="Arial"/>
                      <w:color w:val="000000"/>
                      <w:spacing w:val="-2"/>
                      <w:sz w:val="20"/>
                      <w:szCs w:val="20"/>
                      <w:lang w:eastAsia="en-US"/>
                    </w:rPr>
                    <w:t>sądy powszechne</w:t>
                  </w:r>
                </w:p>
                <w:p w14:paraId="78DF9453"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 xml:space="preserve">inne: </w:t>
                  </w:r>
                  <w:r w:rsidRPr="00940ABD">
                    <w:rPr>
                      <w:rFonts w:ascii="Arial" w:eastAsia="Calibri" w:hAnsi="Arial" w:cs="Arial"/>
                      <w:color w:val="000000"/>
                      <w:sz w:val="20"/>
                      <w:szCs w:val="20"/>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0ABD">
                    <w:rPr>
                      <w:rFonts w:ascii="Arial" w:eastAsia="Calibri" w:hAnsi="Arial" w:cs="Arial"/>
                      <w:color w:val="000000"/>
                      <w:sz w:val="20"/>
                      <w:szCs w:val="20"/>
                      <w:lang w:eastAsia="en-US"/>
                    </w:rPr>
                    <w:instrText xml:space="preserve"> FORMTEXT </w:instrText>
                  </w:r>
                  <w:r w:rsidRPr="00940ABD">
                    <w:rPr>
                      <w:rFonts w:ascii="Arial" w:eastAsia="Calibri" w:hAnsi="Arial" w:cs="Arial"/>
                      <w:color w:val="000000"/>
                      <w:sz w:val="20"/>
                      <w:szCs w:val="20"/>
                      <w:lang w:eastAsia="en-US"/>
                    </w:rPr>
                  </w:r>
                  <w:r w:rsidRPr="00940ABD">
                    <w:rPr>
                      <w:rFonts w:ascii="Arial" w:eastAsia="Calibri" w:hAnsi="Arial" w:cs="Arial"/>
                      <w:color w:val="000000"/>
                      <w:sz w:val="20"/>
                      <w:szCs w:val="20"/>
                      <w:lang w:eastAsia="en-US"/>
                    </w:rPr>
                    <w:fldChar w:fldCharType="separate"/>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noProof/>
                      <w:color w:val="000000"/>
                      <w:sz w:val="20"/>
                      <w:szCs w:val="20"/>
                      <w:lang w:eastAsia="en-US"/>
                    </w:rPr>
                    <w:t> </w:t>
                  </w:r>
                  <w:r w:rsidRPr="00940ABD">
                    <w:rPr>
                      <w:rFonts w:ascii="Arial" w:eastAsia="Calibri" w:hAnsi="Arial" w:cs="Arial"/>
                      <w:color w:val="000000"/>
                      <w:sz w:val="20"/>
                      <w:szCs w:val="20"/>
                      <w:lang w:eastAsia="en-US"/>
                    </w:rPr>
                    <w:fldChar w:fldCharType="end"/>
                  </w:r>
                </w:p>
              </w:tc>
              <w:tc>
                <w:tcPr>
                  <w:tcW w:w="3687" w:type="dxa"/>
                  <w:gridSpan w:val="14"/>
                  <w:shd w:val="clear" w:color="auto" w:fill="FFFFFF"/>
                </w:tcPr>
                <w:p w14:paraId="344A1C74" w14:textId="77777777" w:rsidR="00B975F8" w:rsidRPr="00940ABD" w:rsidRDefault="00B975F8" w:rsidP="00CE4ADF">
                  <w:pPr>
                    <w:rPr>
                      <w:rFonts w:ascii="Arial" w:eastAsia="Calibri" w:hAnsi="Arial" w:cs="Arial"/>
                      <w:color w:val="000000"/>
                      <w:sz w:val="20"/>
                      <w:szCs w:val="20"/>
                      <w:lang w:eastAsia="en-US"/>
                    </w:rPr>
                  </w:pPr>
                </w:p>
                <w:p w14:paraId="1A3261FD"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demografia</w:t>
                  </w:r>
                </w:p>
                <w:p w14:paraId="19E5E434"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mienie państwowe</w:t>
                  </w:r>
                </w:p>
              </w:tc>
              <w:tc>
                <w:tcPr>
                  <w:tcW w:w="3703" w:type="dxa"/>
                  <w:gridSpan w:val="10"/>
                  <w:shd w:val="clear" w:color="auto" w:fill="FFFFFF"/>
                </w:tcPr>
                <w:p w14:paraId="237068B2" w14:textId="77777777" w:rsidR="00B975F8" w:rsidRPr="00940ABD" w:rsidRDefault="00B975F8" w:rsidP="00CE4ADF">
                  <w:pPr>
                    <w:rPr>
                      <w:rFonts w:ascii="Arial" w:eastAsia="Calibri" w:hAnsi="Arial" w:cs="Arial"/>
                      <w:color w:val="000000"/>
                      <w:sz w:val="20"/>
                      <w:szCs w:val="20"/>
                      <w:lang w:eastAsia="en-US"/>
                    </w:rPr>
                  </w:pPr>
                </w:p>
                <w:p w14:paraId="2A6D4B48" w14:textId="77777777" w:rsidR="00B975F8" w:rsidRPr="00940ABD" w:rsidRDefault="00B975F8" w:rsidP="00CE4ADF">
                  <w:pPr>
                    <w:rPr>
                      <w:rFonts w:ascii="Arial" w:eastAsia="Calibri" w:hAnsi="Arial" w:cs="Arial"/>
                      <w:color w:val="000000"/>
                      <w:spacing w:val="-2"/>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informatyzacja</w:t>
                  </w:r>
                </w:p>
                <w:p w14:paraId="3DEDE219"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fldChar w:fldCharType="begin">
                      <w:ffData>
                        <w:name w:val="Wybór1"/>
                        <w:enabled/>
                        <w:calcOnExit w:val="0"/>
                        <w:checkBox>
                          <w:sizeAuto/>
                          <w:default w:val="0"/>
                        </w:checkBox>
                      </w:ffData>
                    </w:fldChar>
                  </w:r>
                  <w:r w:rsidRPr="00940ABD">
                    <w:rPr>
                      <w:rFonts w:ascii="Arial" w:eastAsia="Calibri" w:hAnsi="Arial" w:cs="Arial"/>
                      <w:color w:val="000000"/>
                      <w:sz w:val="20"/>
                      <w:szCs w:val="20"/>
                      <w:lang w:eastAsia="en-US"/>
                    </w:rPr>
                    <w:instrText xml:space="preserve"> FORMCHECKBOX </w:instrText>
                  </w:r>
                  <w:r w:rsidR="00B34FA7">
                    <w:rPr>
                      <w:rFonts w:ascii="Arial" w:eastAsia="Calibri" w:hAnsi="Arial" w:cs="Arial"/>
                      <w:color w:val="000000"/>
                      <w:sz w:val="20"/>
                      <w:szCs w:val="20"/>
                      <w:lang w:eastAsia="en-US"/>
                    </w:rPr>
                  </w:r>
                  <w:r w:rsidR="00B34FA7">
                    <w:rPr>
                      <w:rFonts w:ascii="Arial" w:eastAsia="Calibri" w:hAnsi="Arial" w:cs="Arial"/>
                      <w:color w:val="000000"/>
                      <w:sz w:val="20"/>
                      <w:szCs w:val="20"/>
                      <w:lang w:eastAsia="en-US"/>
                    </w:rPr>
                    <w:fldChar w:fldCharType="separate"/>
                  </w:r>
                  <w:r w:rsidRPr="00940ABD">
                    <w:rPr>
                      <w:rFonts w:ascii="Arial" w:eastAsia="Calibri" w:hAnsi="Arial" w:cs="Arial"/>
                      <w:color w:val="000000"/>
                      <w:sz w:val="20"/>
                      <w:szCs w:val="20"/>
                      <w:lang w:eastAsia="en-US"/>
                    </w:rPr>
                    <w:fldChar w:fldCharType="end"/>
                  </w:r>
                  <w:r w:rsidRPr="00940ABD">
                    <w:rPr>
                      <w:rFonts w:ascii="Arial" w:eastAsia="Calibri" w:hAnsi="Arial" w:cs="Arial"/>
                      <w:color w:val="000000"/>
                      <w:sz w:val="20"/>
                      <w:szCs w:val="20"/>
                      <w:lang w:eastAsia="en-US"/>
                    </w:rPr>
                    <w:t xml:space="preserve"> </w:t>
                  </w:r>
                  <w:r w:rsidRPr="00940ABD">
                    <w:rPr>
                      <w:rFonts w:ascii="Arial" w:eastAsia="Calibri" w:hAnsi="Arial" w:cs="Arial"/>
                      <w:color w:val="000000"/>
                      <w:spacing w:val="-2"/>
                      <w:sz w:val="20"/>
                      <w:szCs w:val="20"/>
                      <w:lang w:eastAsia="en-US"/>
                    </w:rPr>
                    <w:t>zdrowie</w:t>
                  </w:r>
                </w:p>
              </w:tc>
            </w:tr>
            <w:tr w:rsidR="00B975F8" w:rsidRPr="00940ABD" w14:paraId="5DFF614B" w14:textId="77777777" w:rsidTr="00CE4ADF">
              <w:trPr>
                <w:gridAfter w:val="1"/>
                <w:wAfter w:w="10" w:type="dxa"/>
                <w:trHeight w:val="712"/>
              </w:trPr>
              <w:tc>
                <w:tcPr>
                  <w:tcW w:w="2243" w:type="dxa"/>
                  <w:gridSpan w:val="2"/>
                  <w:shd w:val="clear" w:color="auto" w:fill="FFFFFF"/>
                  <w:vAlign w:val="center"/>
                </w:tcPr>
                <w:p w14:paraId="42261367" w14:textId="77777777" w:rsidR="00B975F8" w:rsidRPr="00940ABD" w:rsidRDefault="00B975F8" w:rsidP="00CE4ADF">
                  <w:pPr>
                    <w:rPr>
                      <w:rFonts w:ascii="Arial" w:eastAsia="Calibri" w:hAnsi="Arial" w:cs="Arial"/>
                      <w:color w:val="000000"/>
                      <w:sz w:val="20"/>
                      <w:szCs w:val="20"/>
                      <w:lang w:eastAsia="en-US"/>
                    </w:rPr>
                  </w:pPr>
                  <w:r w:rsidRPr="00940ABD">
                    <w:rPr>
                      <w:rFonts w:ascii="Arial" w:eastAsia="Calibri" w:hAnsi="Arial" w:cs="Arial"/>
                      <w:color w:val="000000"/>
                      <w:sz w:val="20"/>
                      <w:szCs w:val="20"/>
                      <w:lang w:eastAsia="en-US"/>
                    </w:rPr>
                    <w:t>Omówienie wpływu</w:t>
                  </w:r>
                </w:p>
              </w:tc>
              <w:tc>
                <w:tcPr>
                  <w:tcW w:w="8694" w:type="dxa"/>
                  <w:gridSpan w:val="27"/>
                  <w:shd w:val="clear" w:color="auto" w:fill="FFFFFF"/>
                  <w:vAlign w:val="center"/>
                </w:tcPr>
                <w:p w14:paraId="08D13C35" w14:textId="650D8A04" w:rsidR="00B975F8" w:rsidRPr="00940ABD" w:rsidRDefault="00B975F8" w:rsidP="00CE4ADF">
                  <w:pPr>
                    <w:jc w:val="both"/>
                    <w:rPr>
                      <w:rFonts w:ascii="Arial" w:eastAsia="Calibri" w:hAnsi="Arial" w:cs="Arial"/>
                      <w:color w:val="000000"/>
                      <w:spacing w:val="-2"/>
                      <w:sz w:val="20"/>
                      <w:szCs w:val="20"/>
                      <w:lang w:eastAsia="en-US"/>
                    </w:rPr>
                  </w:pPr>
                  <w:r w:rsidRPr="00940ABD">
                    <w:rPr>
                      <w:rFonts w:ascii="Arial" w:hAnsi="Arial" w:cs="Arial"/>
                      <w:sz w:val="20"/>
                      <w:szCs w:val="20"/>
                    </w:rPr>
                    <w:t>Udzielanie pomocy</w:t>
                  </w:r>
                  <w:r w:rsidR="002B012D">
                    <w:rPr>
                      <w:rFonts w:ascii="Arial" w:hAnsi="Arial" w:cs="Arial"/>
                      <w:sz w:val="20"/>
                      <w:szCs w:val="20"/>
                    </w:rPr>
                    <w:t xml:space="preserve"> przedsiębiorcom</w:t>
                  </w:r>
                  <w:r w:rsidRPr="00940ABD">
                    <w:rPr>
                      <w:rFonts w:ascii="Arial" w:hAnsi="Arial" w:cs="Arial"/>
                      <w:sz w:val="20"/>
                      <w:szCs w:val="20"/>
                    </w:rPr>
                    <w:t xml:space="preserve"> </w:t>
                  </w:r>
                  <w:r w:rsidR="002B012D">
                    <w:rPr>
                      <w:rFonts w:ascii="Arial" w:eastAsiaTheme="minorHAnsi" w:hAnsi="Arial" w:cs="Arial"/>
                      <w:sz w:val="20"/>
                      <w:szCs w:val="20"/>
                      <w:lang w:eastAsia="en-US"/>
                    </w:rPr>
                    <w:t xml:space="preserve">na </w:t>
                  </w:r>
                  <w:r w:rsidR="005501C5">
                    <w:rPr>
                      <w:rFonts w:ascii="Arial" w:eastAsia="Calibri" w:hAnsi="Arial" w:cs="Arial"/>
                      <w:color w:val="000000"/>
                      <w:sz w:val="20"/>
                      <w:szCs w:val="20"/>
                      <w:lang w:eastAsia="en-US"/>
                    </w:rPr>
                    <w:t>ochronę środowiska, w tym obniżenie emisyjności</w:t>
                  </w:r>
                  <w:r w:rsidR="005501C5" w:rsidRPr="00335955">
                    <w:rPr>
                      <w:rFonts w:ascii="Arial" w:eastAsia="Calibri" w:hAnsi="Arial" w:cs="Arial"/>
                      <w:color w:val="000000"/>
                      <w:sz w:val="20"/>
                      <w:szCs w:val="20"/>
                      <w:lang w:eastAsia="en-US"/>
                    </w:rPr>
                    <w:t xml:space="preserve"> </w:t>
                  </w:r>
                  <w:r w:rsidRPr="00940ABD">
                    <w:rPr>
                      <w:rFonts w:ascii="Arial" w:hAnsi="Arial" w:cs="Arial"/>
                      <w:sz w:val="20"/>
                      <w:szCs w:val="20"/>
                    </w:rPr>
                    <w:t>w ramach regionalnych programów przyczyni się do maksymalizacji wydatkowania środków przeznaczonych na realizację działań wynikających z dokumentów programowych regionalnych programów na lata 20</w:t>
                  </w:r>
                  <w:r>
                    <w:rPr>
                      <w:rFonts w:ascii="Arial" w:hAnsi="Arial" w:cs="Arial"/>
                      <w:sz w:val="20"/>
                      <w:szCs w:val="20"/>
                    </w:rPr>
                    <w:t>2</w:t>
                  </w:r>
                  <w:r w:rsidRPr="00940ABD">
                    <w:rPr>
                      <w:rFonts w:ascii="Arial" w:hAnsi="Arial" w:cs="Arial"/>
                      <w:sz w:val="20"/>
                      <w:szCs w:val="20"/>
                    </w:rPr>
                    <w:t>1</w:t>
                  </w:r>
                  <w:r>
                    <w:rPr>
                      <w:rFonts w:ascii="Arial" w:hAnsi="Arial" w:cs="Arial"/>
                      <w:sz w:val="20"/>
                      <w:szCs w:val="20"/>
                    </w:rPr>
                    <w:t>–</w:t>
                  </w:r>
                  <w:r w:rsidRPr="00940ABD">
                    <w:rPr>
                      <w:rFonts w:ascii="Arial" w:hAnsi="Arial" w:cs="Arial"/>
                      <w:sz w:val="20"/>
                      <w:szCs w:val="20"/>
                    </w:rPr>
                    <w:t>202</w:t>
                  </w:r>
                  <w:r>
                    <w:rPr>
                      <w:rFonts w:ascii="Arial" w:hAnsi="Arial" w:cs="Arial"/>
                      <w:sz w:val="20"/>
                      <w:szCs w:val="20"/>
                    </w:rPr>
                    <w:t>7</w:t>
                  </w:r>
                  <w:r w:rsidRPr="00940ABD">
                    <w:rPr>
                      <w:rFonts w:ascii="Arial" w:hAnsi="Arial" w:cs="Arial"/>
                      <w:sz w:val="20"/>
                      <w:szCs w:val="20"/>
                    </w:rPr>
                    <w:t xml:space="preserve">. </w:t>
                  </w:r>
                  <w:r w:rsidR="00A131AB" w:rsidRPr="00A131AB">
                    <w:rPr>
                      <w:rFonts w:ascii="Arial" w:eastAsia="Calibri" w:hAnsi="Arial" w:cs="Arial"/>
                      <w:color w:val="000000"/>
                      <w:sz w:val="20"/>
                      <w:szCs w:val="20"/>
                      <w:lang w:eastAsia="en-US"/>
                    </w:rPr>
                    <w:t xml:space="preserve">Celem udzielenia pomocy jest wspieranie rozwoju gospodarczego i społecznego regionu, a także podniesienie </w:t>
                  </w:r>
                  <w:r w:rsidR="00CB7612">
                    <w:rPr>
                      <w:rFonts w:ascii="Arial" w:eastAsia="Calibri" w:hAnsi="Arial" w:cs="Arial"/>
                      <w:color w:val="000000"/>
                      <w:sz w:val="20"/>
                      <w:szCs w:val="20"/>
                      <w:lang w:eastAsia="en-US"/>
                    </w:rPr>
                    <w:t>poziomu ochrony</w:t>
                  </w:r>
                  <w:r w:rsidR="00A131AB" w:rsidRPr="00A131AB">
                    <w:rPr>
                      <w:rFonts w:ascii="Arial" w:eastAsia="Calibri" w:hAnsi="Arial" w:cs="Arial"/>
                      <w:color w:val="000000"/>
                      <w:sz w:val="20"/>
                      <w:szCs w:val="20"/>
                      <w:lang w:eastAsia="en-US"/>
                    </w:rPr>
                    <w:t xml:space="preserve"> środowiska</w:t>
                  </w:r>
                  <w:r w:rsidR="002A0C4A">
                    <w:rPr>
                      <w:rFonts w:ascii="Arial" w:eastAsia="Calibri" w:hAnsi="Arial" w:cs="Arial"/>
                      <w:color w:val="000000"/>
                      <w:sz w:val="20"/>
                      <w:szCs w:val="20"/>
                      <w:lang w:eastAsia="en-US"/>
                    </w:rPr>
                    <w:t>, w tym ograniczenie i likwidacj</w:t>
                  </w:r>
                  <w:r w:rsidR="004C2C2C">
                    <w:rPr>
                      <w:rFonts w:ascii="Arial" w:eastAsia="Calibri" w:hAnsi="Arial" w:cs="Arial"/>
                      <w:color w:val="000000"/>
                      <w:sz w:val="20"/>
                      <w:szCs w:val="20"/>
                      <w:lang w:eastAsia="en-US"/>
                    </w:rPr>
                    <w:t>a</w:t>
                  </w:r>
                  <w:r w:rsidR="002A0C4A">
                    <w:rPr>
                      <w:rFonts w:ascii="Arial" w:eastAsia="Calibri" w:hAnsi="Arial" w:cs="Arial"/>
                      <w:color w:val="000000"/>
                      <w:sz w:val="20"/>
                      <w:szCs w:val="20"/>
                      <w:lang w:eastAsia="en-US"/>
                    </w:rPr>
                    <w:t xml:space="preserve"> emisji gazów cieplarnianych</w:t>
                  </w:r>
                  <w:r w:rsidR="00A131AB" w:rsidRPr="00A131AB">
                    <w:rPr>
                      <w:rFonts w:ascii="Arial" w:eastAsia="Calibri" w:hAnsi="Arial" w:cs="Arial"/>
                      <w:color w:val="000000"/>
                      <w:sz w:val="20"/>
                      <w:szCs w:val="20"/>
                      <w:lang w:eastAsia="en-US"/>
                    </w:rPr>
                    <w:t>.</w:t>
                  </w:r>
                  <w:r w:rsidR="00A131AB">
                    <w:rPr>
                      <w:rFonts w:eastAsia="Calibri"/>
                      <w:color w:val="000000"/>
                      <w:sz w:val="22"/>
                      <w:szCs w:val="22"/>
                      <w:lang w:eastAsia="en-US"/>
                    </w:rPr>
                    <w:t xml:space="preserve"> </w:t>
                  </w:r>
                </w:p>
              </w:tc>
            </w:tr>
            <w:tr w:rsidR="00B975F8" w:rsidRPr="00940ABD" w14:paraId="3F79E939" w14:textId="77777777" w:rsidTr="00CE4ADF">
              <w:trPr>
                <w:gridAfter w:val="1"/>
                <w:wAfter w:w="10" w:type="dxa"/>
                <w:trHeight w:val="142"/>
              </w:trPr>
              <w:tc>
                <w:tcPr>
                  <w:tcW w:w="10937" w:type="dxa"/>
                  <w:gridSpan w:val="29"/>
                  <w:shd w:val="clear" w:color="auto" w:fill="99CCFF"/>
                </w:tcPr>
                <w:p w14:paraId="29446240"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sz w:val="20"/>
                      <w:szCs w:val="20"/>
                      <w:lang w:eastAsia="en-US"/>
                    </w:rPr>
                  </w:pPr>
                  <w:r w:rsidRPr="00940ABD">
                    <w:rPr>
                      <w:rFonts w:ascii="Arial" w:eastAsia="Calibri" w:hAnsi="Arial" w:cs="Arial"/>
                      <w:b/>
                      <w:spacing w:val="-2"/>
                      <w:sz w:val="20"/>
                      <w:szCs w:val="20"/>
                      <w:lang w:eastAsia="en-US"/>
                    </w:rPr>
                    <w:t>Planowane wykonanie przepisów aktu prawnego</w:t>
                  </w:r>
                </w:p>
              </w:tc>
            </w:tr>
            <w:tr w:rsidR="00B975F8" w:rsidRPr="00940ABD" w14:paraId="6FD15AB0" w14:textId="77777777" w:rsidTr="00CE4ADF">
              <w:trPr>
                <w:gridAfter w:val="1"/>
                <w:wAfter w:w="10" w:type="dxa"/>
                <w:trHeight w:val="142"/>
              </w:trPr>
              <w:tc>
                <w:tcPr>
                  <w:tcW w:w="10937" w:type="dxa"/>
                  <w:gridSpan w:val="29"/>
                  <w:shd w:val="clear" w:color="auto" w:fill="FFFFFF"/>
                </w:tcPr>
                <w:p w14:paraId="42F4FD7C" w14:textId="77777777" w:rsidR="00B975F8" w:rsidRPr="00940ABD" w:rsidRDefault="00B975F8" w:rsidP="00CE4ADF">
                  <w:pPr>
                    <w:jc w:val="both"/>
                    <w:rPr>
                      <w:rFonts w:ascii="Arial" w:eastAsia="Calibri" w:hAnsi="Arial" w:cs="Arial"/>
                      <w:spacing w:val="-2"/>
                      <w:sz w:val="20"/>
                      <w:szCs w:val="20"/>
                      <w:lang w:eastAsia="en-US"/>
                    </w:rPr>
                  </w:pPr>
                </w:p>
                <w:p w14:paraId="4BAD465A" w14:textId="77777777" w:rsidR="00B975F8" w:rsidRPr="003E0E7D" w:rsidRDefault="00B975F8" w:rsidP="00CE4ADF">
                  <w:pPr>
                    <w:jc w:val="both"/>
                    <w:rPr>
                      <w:rFonts w:ascii="Arial" w:hAnsi="Arial" w:cs="Arial"/>
                      <w:sz w:val="20"/>
                      <w:szCs w:val="20"/>
                    </w:rPr>
                  </w:pPr>
                  <w:r w:rsidRPr="003E0E7D">
                    <w:rPr>
                      <w:rFonts w:ascii="Arial" w:hAnsi="Arial" w:cs="Arial"/>
                      <w:sz w:val="20"/>
                      <w:szCs w:val="20"/>
                    </w:rPr>
                    <w:t>Projektowane rozporządzenie wejdzie w życie po upływie 14 dni od dnia ogłoszenia.</w:t>
                  </w:r>
                </w:p>
                <w:p w14:paraId="5170CF66" w14:textId="77777777" w:rsidR="00B975F8" w:rsidRPr="00940ABD" w:rsidRDefault="00B975F8" w:rsidP="00CE4ADF">
                  <w:pPr>
                    <w:jc w:val="both"/>
                    <w:rPr>
                      <w:rFonts w:ascii="Arial" w:eastAsia="Calibri" w:hAnsi="Arial" w:cs="Arial"/>
                      <w:spacing w:val="-2"/>
                      <w:sz w:val="20"/>
                      <w:szCs w:val="20"/>
                      <w:lang w:eastAsia="en-US"/>
                    </w:rPr>
                  </w:pPr>
                </w:p>
              </w:tc>
            </w:tr>
            <w:tr w:rsidR="00B975F8" w:rsidRPr="00940ABD" w14:paraId="4E1087D4" w14:textId="77777777" w:rsidTr="00CE4ADF">
              <w:trPr>
                <w:gridAfter w:val="1"/>
                <w:wAfter w:w="10" w:type="dxa"/>
                <w:trHeight w:val="142"/>
              </w:trPr>
              <w:tc>
                <w:tcPr>
                  <w:tcW w:w="10937" w:type="dxa"/>
                  <w:gridSpan w:val="29"/>
                  <w:shd w:val="clear" w:color="auto" w:fill="99CCFF"/>
                </w:tcPr>
                <w:p w14:paraId="4D90FB96"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z w:val="20"/>
                      <w:szCs w:val="20"/>
                      <w:lang w:eastAsia="en-US"/>
                    </w:rPr>
                  </w:pPr>
                  <w:r w:rsidRPr="00940ABD">
                    <w:rPr>
                      <w:rFonts w:ascii="Arial" w:eastAsia="Calibri" w:hAnsi="Arial" w:cs="Arial"/>
                      <w:b/>
                      <w:color w:val="000000"/>
                      <w:sz w:val="20"/>
                      <w:szCs w:val="20"/>
                      <w:lang w:eastAsia="en-US"/>
                    </w:rPr>
                    <w:t xml:space="preserve"> </w:t>
                  </w:r>
                  <w:r w:rsidRPr="00940ABD">
                    <w:rPr>
                      <w:rFonts w:ascii="Arial" w:eastAsia="Calibri" w:hAnsi="Arial" w:cs="Arial"/>
                      <w:b/>
                      <w:spacing w:val="-2"/>
                      <w:sz w:val="20"/>
                      <w:szCs w:val="20"/>
                      <w:lang w:eastAsia="en-US"/>
                    </w:rPr>
                    <w:t>W jaki sposób i kiedy nastąpi ewaluacja efektów projektu oraz jakie mierniki zostaną zastosowane?</w:t>
                  </w:r>
                </w:p>
              </w:tc>
            </w:tr>
            <w:tr w:rsidR="00B975F8" w:rsidRPr="00940ABD" w14:paraId="1B7C141B" w14:textId="77777777" w:rsidTr="00CE4ADF">
              <w:trPr>
                <w:gridAfter w:val="1"/>
                <w:wAfter w:w="10" w:type="dxa"/>
                <w:trHeight w:val="142"/>
              </w:trPr>
              <w:tc>
                <w:tcPr>
                  <w:tcW w:w="10937" w:type="dxa"/>
                  <w:gridSpan w:val="29"/>
                  <w:shd w:val="clear" w:color="auto" w:fill="FFFFFF"/>
                </w:tcPr>
                <w:p w14:paraId="6B379DCA" w14:textId="77777777" w:rsidR="00B975F8" w:rsidRPr="00940ABD" w:rsidRDefault="00B975F8" w:rsidP="00CE4ADF">
                  <w:pPr>
                    <w:jc w:val="both"/>
                    <w:rPr>
                      <w:rFonts w:ascii="Arial" w:eastAsia="Calibri" w:hAnsi="Arial" w:cs="Arial"/>
                      <w:color w:val="000000"/>
                      <w:spacing w:val="-2"/>
                      <w:sz w:val="20"/>
                      <w:szCs w:val="20"/>
                      <w:lang w:eastAsia="en-US"/>
                    </w:rPr>
                  </w:pPr>
                </w:p>
                <w:p w14:paraId="4FAD3D0D" w14:textId="77777777" w:rsidR="00B975F8" w:rsidRDefault="00B975F8" w:rsidP="00CE4ADF">
                  <w:pPr>
                    <w:jc w:val="both"/>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Efekty projektu zostaną zbadane przy pomocy ewaluacji ex-post w ramach poszczególnych regionalnych programów. Zastosowanie będą miały mierniki w postaci osiągniętych wskaźników monitoringowych.</w:t>
                  </w:r>
                </w:p>
                <w:p w14:paraId="440C0080" w14:textId="77777777" w:rsidR="00B975F8" w:rsidRPr="00940ABD" w:rsidRDefault="00B975F8" w:rsidP="00CE4ADF">
                  <w:pPr>
                    <w:jc w:val="both"/>
                    <w:rPr>
                      <w:rFonts w:ascii="Arial" w:eastAsia="Calibri" w:hAnsi="Arial" w:cs="Arial"/>
                      <w:color w:val="000000"/>
                      <w:spacing w:val="-2"/>
                      <w:sz w:val="20"/>
                      <w:szCs w:val="20"/>
                      <w:lang w:eastAsia="en-US"/>
                    </w:rPr>
                  </w:pPr>
                </w:p>
              </w:tc>
            </w:tr>
            <w:tr w:rsidR="00B975F8" w:rsidRPr="00940ABD" w14:paraId="09774505" w14:textId="77777777" w:rsidTr="00CE4ADF">
              <w:trPr>
                <w:gridAfter w:val="1"/>
                <w:wAfter w:w="10" w:type="dxa"/>
                <w:trHeight w:val="142"/>
              </w:trPr>
              <w:tc>
                <w:tcPr>
                  <w:tcW w:w="10937" w:type="dxa"/>
                  <w:gridSpan w:val="29"/>
                  <w:shd w:val="clear" w:color="auto" w:fill="99CCFF"/>
                </w:tcPr>
                <w:p w14:paraId="021C0EFA" w14:textId="77777777" w:rsidR="00B975F8" w:rsidRPr="00940ABD" w:rsidRDefault="00B975F8" w:rsidP="00B975F8">
                  <w:pPr>
                    <w:numPr>
                      <w:ilvl w:val="0"/>
                      <w:numId w:val="1"/>
                    </w:numPr>
                    <w:spacing w:before="60" w:after="60" w:line="276" w:lineRule="auto"/>
                    <w:ind w:left="318" w:hanging="284"/>
                    <w:jc w:val="both"/>
                    <w:rPr>
                      <w:rFonts w:ascii="Arial" w:eastAsia="Calibri" w:hAnsi="Arial" w:cs="Arial"/>
                      <w:b/>
                      <w:color w:val="000000"/>
                      <w:spacing w:val="-2"/>
                      <w:sz w:val="20"/>
                      <w:szCs w:val="20"/>
                      <w:lang w:eastAsia="en-US"/>
                    </w:rPr>
                  </w:pPr>
                  <w:r w:rsidRPr="00940ABD">
                    <w:rPr>
                      <w:rFonts w:ascii="Arial" w:eastAsia="Calibri" w:hAnsi="Arial" w:cs="Arial"/>
                      <w:b/>
                      <w:color w:val="000000"/>
                      <w:spacing w:val="-2"/>
                      <w:sz w:val="20"/>
                      <w:szCs w:val="20"/>
                      <w:lang w:eastAsia="en-US"/>
                    </w:rPr>
                    <w:t xml:space="preserve">Załączniki </w:t>
                  </w:r>
                  <w:r w:rsidRPr="00940ABD">
                    <w:rPr>
                      <w:rFonts w:ascii="Arial" w:eastAsia="Calibri" w:hAnsi="Arial" w:cs="Arial"/>
                      <w:b/>
                      <w:spacing w:val="-2"/>
                      <w:sz w:val="20"/>
                      <w:szCs w:val="20"/>
                      <w:lang w:eastAsia="en-US"/>
                    </w:rPr>
                    <w:t>(istotne dokumenty źródłowe, badania, analizy itp.</w:t>
                  </w:r>
                  <w:r w:rsidRPr="00940ABD">
                    <w:rPr>
                      <w:rFonts w:ascii="Arial" w:eastAsia="Calibri" w:hAnsi="Arial" w:cs="Arial"/>
                      <w:b/>
                      <w:color w:val="000000"/>
                      <w:spacing w:val="-2"/>
                      <w:sz w:val="20"/>
                      <w:szCs w:val="20"/>
                      <w:lang w:eastAsia="en-US"/>
                    </w:rPr>
                    <w:t xml:space="preserve">) </w:t>
                  </w:r>
                </w:p>
              </w:tc>
            </w:tr>
            <w:tr w:rsidR="00B975F8" w:rsidRPr="00940ABD" w14:paraId="7F8CFEFB" w14:textId="77777777" w:rsidTr="00CE4ADF">
              <w:trPr>
                <w:gridAfter w:val="1"/>
                <w:wAfter w:w="10" w:type="dxa"/>
                <w:trHeight w:val="142"/>
              </w:trPr>
              <w:tc>
                <w:tcPr>
                  <w:tcW w:w="10937" w:type="dxa"/>
                  <w:gridSpan w:val="29"/>
                  <w:shd w:val="clear" w:color="auto" w:fill="FFFFFF"/>
                </w:tcPr>
                <w:p w14:paraId="3F9F8D23" w14:textId="77777777" w:rsidR="00B975F8" w:rsidRPr="00940ABD" w:rsidRDefault="00B975F8" w:rsidP="00CE4ADF">
                  <w:pPr>
                    <w:jc w:val="both"/>
                    <w:rPr>
                      <w:rFonts w:ascii="Arial" w:eastAsia="Calibri" w:hAnsi="Arial" w:cs="Arial"/>
                      <w:i/>
                      <w:color w:val="000000"/>
                      <w:spacing w:val="-2"/>
                      <w:sz w:val="20"/>
                      <w:szCs w:val="20"/>
                      <w:lang w:eastAsia="en-US"/>
                    </w:rPr>
                  </w:pPr>
                </w:p>
                <w:p w14:paraId="119AB626" w14:textId="7C045398" w:rsidR="00B975F8" w:rsidRPr="00940ABD" w:rsidRDefault="00B975F8" w:rsidP="00CE4ADF">
                  <w:pPr>
                    <w:jc w:val="both"/>
                    <w:rPr>
                      <w:rFonts w:ascii="Arial" w:eastAsia="Calibri" w:hAnsi="Arial" w:cs="Arial"/>
                      <w:color w:val="000000"/>
                      <w:spacing w:val="-2"/>
                      <w:sz w:val="20"/>
                      <w:szCs w:val="20"/>
                      <w:lang w:eastAsia="en-US"/>
                    </w:rPr>
                  </w:pPr>
                  <w:r w:rsidRPr="00940ABD">
                    <w:rPr>
                      <w:rFonts w:ascii="Arial" w:eastAsia="Calibri" w:hAnsi="Arial" w:cs="Arial"/>
                      <w:color w:val="000000"/>
                      <w:spacing w:val="-2"/>
                      <w:sz w:val="20"/>
                      <w:szCs w:val="20"/>
                      <w:lang w:eastAsia="en-US"/>
                    </w:rPr>
                    <w:t>Nie dotyczy</w:t>
                  </w:r>
                </w:p>
                <w:p w14:paraId="774A7C3C" w14:textId="260862AC" w:rsidR="00B975F8" w:rsidRPr="00940ABD" w:rsidRDefault="00CF48CA" w:rsidP="00CE4ADF">
                  <w:pPr>
                    <w:jc w:val="both"/>
                    <w:rPr>
                      <w:rFonts w:ascii="Arial" w:eastAsia="Calibri" w:hAnsi="Arial" w:cs="Arial"/>
                      <w:color w:val="000000"/>
                      <w:spacing w:val="-2"/>
                      <w:sz w:val="20"/>
                      <w:szCs w:val="20"/>
                      <w:lang w:eastAsia="en-US"/>
                    </w:rPr>
                  </w:pPr>
                  <w:r>
                    <w:rPr>
                      <w:rFonts w:ascii="Arial" w:eastAsia="Calibri" w:hAnsi="Arial" w:cs="Arial"/>
                      <w:color w:val="000000"/>
                      <w:spacing w:val="-2"/>
                      <w:sz w:val="20"/>
                      <w:szCs w:val="20"/>
                      <w:lang w:eastAsia="en-US"/>
                    </w:rPr>
                    <w:t xml:space="preserve"> </w:t>
                  </w:r>
                </w:p>
              </w:tc>
            </w:tr>
          </w:tbl>
          <w:p w14:paraId="5F1EE6AE" w14:textId="77777777" w:rsidR="00B975F8" w:rsidRPr="00940ABD" w:rsidRDefault="00B975F8" w:rsidP="00CE4ADF">
            <w:pPr>
              <w:suppressAutoHyphens/>
              <w:autoSpaceDE w:val="0"/>
              <w:autoSpaceDN w:val="0"/>
              <w:adjustRightInd w:val="0"/>
              <w:spacing w:before="120" w:line="360" w:lineRule="auto"/>
              <w:jc w:val="both"/>
              <w:rPr>
                <w:rFonts w:ascii="Arial" w:hAnsi="Arial" w:cs="Arial"/>
                <w:bCs/>
                <w:sz w:val="20"/>
                <w:szCs w:val="20"/>
              </w:rPr>
            </w:pPr>
          </w:p>
        </w:tc>
      </w:tr>
    </w:tbl>
    <w:p w14:paraId="48F66121" w14:textId="77777777" w:rsidR="00B23A16" w:rsidRDefault="00B23A16"/>
    <w:sectPr w:rsidR="00B23A16" w:rsidSect="00DE1FB3">
      <w:footnotePr>
        <w:numRestart w:val="eachSect"/>
      </w:footnotePr>
      <w:type w:val="continuous"/>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4F188" w14:textId="77777777" w:rsidR="00B34FA7" w:rsidRDefault="00B34FA7" w:rsidP="007873C8">
      <w:r>
        <w:separator/>
      </w:r>
    </w:p>
  </w:endnote>
  <w:endnote w:type="continuationSeparator" w:id="0">
    <w:p w14:paraId="2AB09DB7" w14:textId="77777777" w:rsidR="00B34FA7" w:rsidRDefault="00B34FA7" w:rsidP="0078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59808"/>
      <w:docPartObj>
        <w:docPartGallery w:val="Page Numbers (Bottom of Page)"/>
        <w:docPartUnique/>
      </w:docPartObj>
    </w:sdtPr>
    <w:sdtEndPr/>
    <w:sdtContent>
      <w:p w14:paraId="7DD7BB7B" w14:textId="77777777" w:rsidR="007873C8" w:rsidRDefault="00D64323">
        <w:pPr>
          <w:pStyle w:val="Stopka"/>
          <w:jc w:val="right"/>
        </w:pPr>
        <w:r>
          <w:fldChar w:fldCharType="begin"/>
        </w:r>
        <w:r>
          <w:instrText>PAGE   \* MERGEFORMAT</w:instrText>
        </w:r>
        <w:r>
          <w:fldChar w:fldCharType="separate"/>
        </w:r>
        <w:r w:rsidR="00FE3EC1">
          <w:rPr>
            <w:noProof/>
          </w:rPr>
          <w:t>1</w:t>
        </w:r>
        <w:r>
          <w:rPr>
            <w:noProof/>
          </w:rPr>
          <w:fldChar w:fldCharType="end"/>
        </w:r>
      </w:p>
    </w:sdtContent>
  </w:sdt>
  <w:p w14:paraId="5840477B" w14:textId="77777777" w:rsidR="007873C8" w:rsidRDefault="007873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9825" w14:textId="77777777" w:rsidR="00B34FA7" w:rsidRDefault="00B34FA7" w:rsidP="007873C8">
      <w:r>
        <w:separator/>
      </w:r>
    </w:p>
  </w:footnote>
  <w:footnote w:type="continuationSeparator" w:id="0">
    <w:p w14:paraId="2E24CA05" w14:textId="77777777" w:rsidR="00B34FA7" w:rsidRDefault="00B34FA7" w:rsidP="00787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5A65"/>
    <w:multiLevelType w:val="hybridMultilevel"/>
    <w:tmpl w:val="57D62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3D3CF9"/>
    <w:multiLevelType w:val="hybridMultilevel"/>
    <w:tmpl w:val="BC9C1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839D2"/>
    <w:multiLevelType w:val="hybridMultilevel"/>
    <w:tmpl w:val="70669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AC1508"/>
    <w:multiLevelType w:val="hybridMultilevel"/>
    <w:tmpl w:val="34B2D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EF22BE"/>
    <w:multiLevelType w:val="hybridMultilevel"/>
    <w:tmpl w:val="39664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19563B"/>
    <w:multiLevelType w:val="hybridMultilevel"/>
    <w:tmpl w:val="02B65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CE6008"/>
    <w:multiLevelType w:val="hybridMultilevel"/>
    <w:tmpl w:val="DA4AE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E43BE7"/>
    <w:multiLevelType w:val="hybridMultilevel"/>
    <w:tmpl w:val="2A22C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6C513A72"/>
    <w:multiLevelType w:val="hybridMultilevel"/>
    <w:tmpl w:val="CE623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C8"/>
    <w:rsid w:val="00021ED1"/>
    <w:rsid w:val="0002277D"/>
    <w:rsid w:val="00047010"/>
    <w:rsid w:val="00075474"/>
    <w:rsid w:val="000B35B3"/>
    <w:rsid w:val="00107822"/>
    <w:rsid w:val="00114FAE"/>
    <w:rsid w:val="0014078A"/>
    <w:rsid w:val="0015323A"/>
    <w:rsid w:val="00164416"/>
    <w:rsid w:val="0017333D"/>
    <w:rsid w:val="00182BB4"/>
    <w:rsid w:val="001C1AF5"/>
    <w:rsid w:val="001D4EA9"/>
    <w:rsid w:val="001F17F0"/>
    <w:rsid w:val="00226F18"/>
    <w:rsid w:val="002428FC"/>
    <w:rsid w:val="002430FA"/>
    <w:rsid w:val="00252DC0"/>
    <w:rsid w:val="00274D74"/>
    <w:rsid w:val="00292B75"/>
    <w:rsid w:val="002A0C4A"/>
    <w:rsid w:val="002B012D"/>
    <w:rsid w:val="002D38D2"/>
    <w:rsid w:val="002E515A"/>
    <w:rsid w:val="002F7CE5"/>
    <w:rsid w:val="003054B4"/>
    <w:rsid w:val="00393B24"/>
    <w:rsid w:val="003A45DA"/>
    <w:rsid w:val="003D2312"/>
    <w:rsid w:val="003E7A87"/>
    <w:rsid w:val="00434F52"/>
    <w:rsid w:val="00450E46"/>
    <w:rsid w:val="004B4B79"/>
    <w:rsid w:val="004C2C2C"/>
    <w:rsid w:val="004C5225"/>
    <w:rsid w:val="005501C5"/>
    <w:rsid w:val="00562194"/>
    <w:rsid w:val="00571AD0"/>
    <w:rsid w:val="005C26BA"/>
    <w:rsid w:val="005C4426"/>
    <w:rsid w:val="005F7437"/>
    <w:rsid w:val="006153C4"/>
    <w:rsid w:val="0062361E"/>
    <w:rsid w:val="00623CE9"/>
    <w:rsid w:val="0063374E"/>
    <w:rsid w:val="00681375"/>
    <w:rsid w:val="006B407D"/>
    <w:rsid w:val="006B74DC"/>
    <w:rsid w:val="006F2F6B"/>
    <w:rsid w:val="00744393"/>
    <w:rsid w:val="00752D7A"/>
    <w:rsid w:val="00760677"/>
    <w:rsid w:val="007836A4"/>
    <w:rsid w:val="007873C8"/>
    <w:rsid w:val="007C0296"/>
    <w:rsid w:val="007C104A"/>
    <w:rsid w:val="007D1E20"/>
    <w:rsid w:val="007E2B22"/>
    <w:rsid w:val="007F5B01"/>
    <w:rsid w:val="008163F5"/>
    <w:rsid w:val="008602EF"/>
    <w:rsid w:val="008611F5"/>
    <w:rsid w:val="00861661"/>
    <w:rsid w:val="008A4A95"/>
    <w:rsid w:val="008C2726"/>
    <w:rsid w:val="0094046F"/>
    <w:rsid w:val="00957B91"/>
    <w:rsid w:val="00976CAE"/>
    <w:rsid w:val="009D6453"/>
    <w:rsid w:val="009E6027"/>
    <w:rsid w:val="00A131AB"/>
    <w:rsid w:val="00A446DB"/>
    <w:rsid w:val="00A56DAF"/>
    <w:rsid w:val="00AA2227"/>
    <w:rsid w:val="00AC60E6"/>
    <w:rsid w:val="00AD72BE"/>
    <w:rsid w:val="00B1108E"/>
    <w:rsid w:val="00B151D5"/>
    <w:rsid w:val="00B23A16"/>
    <w:rsid w:val="00B34FA7"/>
    <w:rsid w:val="00B43FD3"/>
    <w:rsid w:val="00B524C0"/>
    <w:rsid w:val="00B52F59"/>
    <w:rsid w:val="00B621DE"/>
    <w:rsid w:val="00B7700B"/>
    <w:rsid w:val="00B975F8"/>
    <w:rsid w:val="00BD67CC"/>
    <w:rsid w:val="00C164BE"/>
    <w:rsid w:val="00C406FA"/>
    <w:rsid w:val="00C73CD5"/>
    <w:rsid w:val="00CA0267"/>
    <w:rsid w:val="00CB7612"/>
    <w:rsid w:val="00CC12D1"/>
    <w:rsid w:val="00CC3816"/>
    <w:rsid w:val="00CD6AAD"/>
    <w:rsid w:val="00CE57F2"/>
    <w:rsid w:val="00CF48CA"/>
    <w:rsid w:val="00D065AC"/>
    <w:rsid w:val="00D23318"/>
    <w:rsid w:val="00D57A9E"/>
    <w:rsid w:val="00D64323"/>
    <w:rsid w:val="00DA3563"/>
    <w:rsid w:val="00DC0826"/>
    <w:rsid w:val="00DF4B9A"/>
    <w:rsid w:val="00DF5F63"/>
    <w:rsid w:val="00E07740"/>
    <w:rsid w:val="00E10A26"/>
    <w:rsid w:val="00E22062"/>
    <w:rsid w:val="00E7716C"/>
    <w:rsid w:val="00E84FB7"/>
    <w:rsid w:val="00EA0669"/>
    <w:rsid w:val="00EB284E"/>
    <w:rsid w:val="00EC5851"/>
    <w:rsid w:val="00EC7406"/>
    <w:rsid w:val="00EE67FB"/>
    <w:rsid w:val="00F465C0"/>
    <w:rsid w:val="00F83325"/>
    <w:rsid w:val="00F93634"/>
    <w:rsid w:val="00FB10FF"/>
    <w:rsid w:val="00FB6B28"/>
    <w:rsid w:val="00FE3EC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379E"/>
  <w15:docId w15:val="{D494826A-99F5-4309-9A75-9D9F7F28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3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nhideWhenUsed/>
    <w:rsid w:val="007873C8"/>
    <w:pPr>
      <w:widowControl w:val="0"/>
      <w:autoSpaceDE w:val="0"/>
      <w:autoSpaceDN w:val="0"/>
      <w:adjustRightInd w:val="0"/>
      <w:jc w:val="both"/>
    </w:pPr>
    <w:rPr>
      <w:rFonts w:cs="Arial"/>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873C8"/>
    <w:rPr>
      <w:rFonts w:ascii="Times New Roman" w:eastAsia="Times New Roman" w:hAnsi="Times New Roman" w:cs="Arial"/>
      <w:sz w:val="20"/>
      <w:szCs w:val="20"/>
      <w:lang w:eastAsia="pl-PL"/>
    </w:rPr>
  </w:style>
  <w:style w:type="character" w:styleId="Odwoanieprzypisudolnego">
    <w:name w:val="footnote reference"/>
    <w:aliases w:val="Footnote Reference Number"/>
    <w:basedOn w:val="Domylnaczcionkaakapitu"/>
    <w:unhideWhenUsed/>
    <w:rsid w:val="007873C8"/>
    <w:rPr>
      <w:vertAlign w:val="superscript"/>
    </w:rPr>
  </w:style>
  <w:style w:type="paragraph" w:styleId="Akapitzlist">
    <w:name w:val="List Paragraph"/>
    <w:basedOn w:val="Normalny"/>
    <w:uiPriority w:val="34"/>
    <w:qFormat/>
    <w:rsid w:val="007873C8"/>
    <w:pPr>
      <w:ind w:left="720"/>
      <w:contextualSpacing/>
    </w:pPr>
  </w:style>
  <w:style w:type="paragraph" w:styleId="Stopka">
    <w:name w:val="footer"/>
    <w:basedOn w:val="Normalny"/>
    <w:link w:val="StopkaZnak"/>
    <w:uiPriority w:val="99"/>
    <w:unhideWhenUsed/>
    <w:rsid w:val="007873C8"/>
    <w:pPr>
      <w:tabs>
        <w:tab w:val="center" w:pos="4536"/>
        <w:tab w:val="right" w:pos="9072"/>
      </w:tabs>
    </w:pPr>
  </w:style>
  <w:style w:type="character" w:customStyle="1" w:styleId="StopkaZnak">
    <w:name w:val="Stopka Znak"/>
    <w:basedOn w:val="Domylnaczcionkaakapitu"/>
    <w:link w:val="Stopka"/>
    <w:uiPriority w:val="99"/>
    <w:rsid w:val="007873C8"/>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7873C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450E46"/>
    <w:pPr>
      <w:spacing w:before="0"/>
    </w:pPr>
    <w:rPr>
      <w:bCs/>
    </w:rPr>
  </w:style>
  <w:style w:type="paragraph" w:styleId="Tekstprzypisukocowego">
    <w:name w:val="endnote text"/>
    <w:basedOn w:val="Normalny"/>
    <w:link w:val="TekstprzypisukocowegoZnak"/>
    <w:uiPriority w:val="99"/>
    <w:semiHidden/>
    <w:unhideWhenUsed/>
    <w:rsid w:val="00226F18"/>
    <w:rPr>
      <w:sz w:val="20"/>
      <w:szCs w:val="20"/>
    </w:rPr>
  </w:style>
  <w:style w:type="character" w:customStyle="1" w:styleId="TekstprzypisukocowegoZnak">
    <w:name w:val="Tekst przypisu końcowego Znak"/>
    <w:basedOn w:val="Domylnaczcionkaakapitu"/>
    <w:link w:val="Tekstprzypisukocowego"/>
    <w:uiPriority w:val="99"/>
    <w:semiHidden/>
    <w:rsid w:val="00226F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6F18"/>
    <w:rPr>
      <w:vertAlign w:val="superscript"/>
    </w:rPr>
  </w:style>
  <w:style w:type="paragraph" w:customStyle="1" w:styleId="LITlitera">
    <w:name w:val="LIT – litera"/>
    <w:basedOn w:val="Normalny"/>
    <w:uiPriority w:val="14"/>
    <w:qFormat/>
    <w:rsid w:val="00107822"/>
    <w:pPr>
      <w:spacing w:line="360" w:lineRule="auto"/>
      <w:ind w:left="986" w:hanging="476"/>
      <w:jc w:val="both"/>
    </w:pPr>
    <w:rPr>
      <w:rFonts w:ascii="Times" w:hAnsi="Times" w:cs="Arial"/>
      <w:bCs/>
      <w:szCs w:val="20"/>
    </w:rPr>
  </w:style>
  <w:style w:type="paragraph" w:styleId="Poprawka">
    <w:name w:val="Revision"/>
    <w:hidden/>
    <w:uiPriority w:val="99"/>
    <w:semiHidden/>
    <w:rsid w:val="00EA066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4263</Words>
  <Characters>25582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pwiciak</dc:creator>
  <cp:lastModifiedBy>Skorupska Elżbieta</cp:lastModifiedBy>
  <cp:revision>2</cp:revision>
  <dcterms:created xsi:type="dcterms:W3CDTF">2023-10-19T11:06:00Z</dcterms:created>
  <dcterms:modified xsi:type="dcterms:W3CDTF">2023-10-19T11:06:00Z</dcterms:modified>
</cp:coreProperties>
</file>